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11AE" w14:textId="78501EBA" w:rsidR="004F27ED" w:rsidRPr="001711E7" w:rsidRDefault="004F27ED" w:rsidP="001711E7">
      <w:pPr>
        <w:pStyle w:val="Heading1"/>
        <w:rPr>
          <w:b/>
          <w:bCs/>
          <w:color w:val="002060"/>
          <w:sz w:val="16"/>
          <w:szCs w:val="16"/>
          <w:lang w:val="en-GB"/>
        </w:rPr>
      </w:pPr>
    </w:p>
    <w:p w14:paraId="1C0B95A4" w14:textId="53FF1935" w:rsidR="00B60A38" w:rsidRPr="008A4AE7" w:rsidRDefault="00B60A38" w:rsidP="008A4AE7">
      <w:pPr>
        <w:pStyle w:val="Heading1"/>
        <w:jc w:val="center"/>
        <w:rPr>
          <w:i/>
          <w:iCs/>
          <w:lang w:val="en-GB"/>
        </w:rPr>
      </w:pPr>
      <w:r w:rsidRPr="008A4AE7">
        <w:rPr>
          <w:b/>
          <w:bCs/>
          <w:lang w:val="en-GB"/>
        </w:rPr>
        <w:t>Concept Note</w:t>
      </w:r>
      <w:r w:rsidR="005D5725">
        <w:rPr>
          <w:b/>
          <w:bCs/>
          <w:lang w:val="en-GB"/>
        </w:rPr>
        <w:br/>
      </w:r>
      <w:r w:rsidR="0071486B">
        <w:rPr>
          <w:lang w:val="en-GB"/>
        </w:rPr>
        <w:t xml:space="preserve">Technical </w:t>
      </w:r>
      <w:r w:rsidR="003660F6">
        <w:rPr>
          <w:lang w:val="en-GB"/>
        </w:rPr>
        <w:t>pre-workshop</w:t>
      </w:r>
      <w:r w:rsidR="00D70DDC">
        <w:rPr>
          <w:lang w:val="en-GB"/>
        </w:rPr>
        <w:t xml:space="preserve"> </w:t>
      </w:r>
      <w:r w:rsidR="005D5725">
        <w:rPr>
          <w:lang w:val="en-GB"/>
        </w:rPr>
        <w:t>3</w:t>
      </w:r>
      <w:r w:rsidR="005D5725" w:rsidRPr="008A4AE7">
        <w:rPr>
          <w:vertAlign w:val="superscript"/>
          <w:lang w:val="en-GB"/>
        </w:rPr>
        <w:t>rd</w:t>
      </w:r>
      <w:r w:rsidR="005D5725">
        <w:rPr>
          <w:lang w:val="en-GB"/>
        </w:rPr>
        <w:t xml:space="preserve"> </w:t>
      </w:r>
      <w:r w:rsidR="00D70DDC">
        <w:rPr>
          <w:lang w:val="en-GB"/>
        </w:rPr>
        <w:t xml:space="preserve">Arab </w:t>
      </w:r>
      <w:r w:rsidR="005D5725">
        <w:rPr>
          <w:lang w:val="en-GB"/>
        </w:rPr>
        <w:t>L</w:t>
      </w:r>
      <w:r w:rsidR="00D70DDC">
        <w:rPr>
          <w:lang w:val="en-GB"/>
        </w:rPr>
        <w:t>and Conference</w:t>
      </w:r>
      <w:r w:rsidR="00410897" w:rsidRPr="0090572D">
        <w:rPr>
          <w:lang w:val="en-GB"/>
        </w:rPr>
        <w:t xml:space="preserve"> </w:t>
      </w:r>
      <w:r w:rsidR="005D5725">
        <w:rPr>
          <w:lang w:val="en-GB"/>
        </w:rPr>
        <w:br/>
      </w:r>
      <w:r w:rsidR="005D5725">
        <w:rPr>
          <w:b/>
          <w:bCs/>
          <w:i/>
          <w:iCs/>
          <w:lang w:val="en-GB"/>
        </w:rPr>
        <w:t>“</w:t>
      </w:r>
      <w:r w:rsidR="008D26BD">
        <w:rPr>
          <w:i/>
          <w:iCs/>
          <w:lang w:val="en-GB"/>
        </w:rPr>
        <w:t>Fit-for-Purpose Land Administra</w:t>
      </w:r>
      <w:r w:rsidR="00761A8D">
        <w:rPr>
          <w:i/>
          <w:iCs/>
          <w:lang w:val="en-GB"/>
        </w:rPr>
        <w:t>tion in the Arab Region</w:t>
      </w:r>
      <w:r w:rsidR="005D5725">
        <w:rPr>
          <w:i/>
          <w:iCs/>
          <w:lang w:val="en-GB"/>
        </w:rPr>
        <w:t>”</w:t>
      </w:r>
    </w:p>
    <w:p w14:paraId="7E631F31" w14:textId="77777777" w:rsidR="00D54A49" w:rsidRDefault="00D54A49" w:rsidP="0090572D">
      <w:pPr>
        <w:pStyle w:val="Heading3"/>
        <w:jc w:val="center"/>
        <w:rPr>
          <w:lang w:val="en-GB"/>
        </w:rPr>
      </w:pPr>
    </w:p>
    <w:p w14:paraId="62DB05C1" w14:textId="25E370A4" w:rsidR="000F1C2E" w:rsidRPr="0090572D" w:rsidRDefault="00B461A5" w:rsidP="0090572D">
      <w:pPr>
        <w:pStyle w:val="Heading3"/>
        <w:jc w:val="center"/>
        <w:rPr>
          <w:lang w:val="en-GB"/>
        </w:rPr>
      </w:pPr>
      <w:r>
        <w:rPr>
          <w:lang w:val="en-GB"/>
        </w:rPr>
        <w:t>17 February 2025</w:t>
      </w:r>
      <w:r w:rsidR="000F1C2E" w:rsidRPr="0090572D">
        <w:rPr>
          <w:lang w:val="en-GB"/>
        </w:rPr>
        <w:t xml:space="preserve">, </w:t>
      </w:r>
      <w:r w:rsidR="00D70DDC">
        <w:rPr>
          <w:lang w:val="en-GB"/>
        </w:rPr>
        <w:t>Rabat, Morocco</w:t>
      </w:r>
    </w:p>
    <w:p w14:paraId="6BFB1BF8" w14:textId="23F728FE" w:rsidR="00C93B16" w:rsidRPr="00C93B16" w:rsidRDefault="00C93B16" w:rsidP="00C93B16">
      <w:pPr>
        <w:rPr>
          <w:i/>
          <w:lang w:val="en-GB"/>
        </w:rPr>
      </w:pPr>
    </w:p>
    <w:p w14:paraId="0778A2F2" w14:textId="410EABE8" w:rsidR="000F1C2E" w:rsidRPr="0090572D" w:rsidRDefault="000F1C2E" w:rsidP="0090572D">
      <w:pPr>
        <w:pStyle w:val="Heading3"/>
        <w:rPr>
          <w:lang w:val="en-GB"/>
        </w:rPr>
      </w:pPr>
      <w:r w:rsidRPr="0090572D">
        <w:rPr>
          <w:lang w:val="en-GB"/>
        </w:rPr>
        <w:t>Background</w:t>
      </w:r>
    </w:p>
    <w:p w14:paraId="193AAD50" w14:textId="3FDE9CDD" w:rsidR="00E916DA" w:rsidRPr="00E916DA" w:rsidRDefault="00E916DA" w:rsidP="0090572D">
      <w:pPr>
        <w:rPr>
          <w:lang w:val="en-GB"/>
        </w:rPr>
      </w:pPr>
      <w:r w:rsidRPr="00E916DA">
        <w:rPr>
          <w:lang w:val="en-GB"/>
        </w:rPr>
        <w:t xml:space="preserve">This proposed </w:t>
      </w:r>
      <w:r w:rsidR="00410897">
        <w:rPr>
          <w:lang w:val="en-GB"/>
        </w:rPr>
        <w:t>workshop</w:t>
      </w:r>
      <w:r w:rsidRPr="00E916DA">
        <w:rPr>
          <w:lang w:val="en-GB"/>
        </w:rPr>
        <w:t xml:space="preserve"> is</w:t>
      </w:r>
      <w:r w:rsidR="00C93B16">
        <w:rPr>
          <w:lang w:val="en-GB"/>
        </w:rPr>
        <w:t xml:space="preserve"> a </w:t>
      </w:r>
      <w:r w:rsidR="00732302">
        <w:rPr>
          <w:lang w:val="en-GB"/>
        </w:rPr>
        <w:t xml:space="preserve">1-day </w:t>
      </w:r>
      <w:r w:rsidR="00761A8D">
        <w:rPr>
          <w:lang w:val="en-GB"/>
        </w:rPr>
        <w:t>pre</w:t>
      </w:r>
      <w:r w:rsidR="00C93B16">
        <w:rPr>
          <w:lang w:val="en-GB"/>
        </w:rPr>
        <w:t>-event</w:t>
      </w:r>
      <w:r w:rsidR="00761A8D">
        <w:rPr>
          <w:lang w:val="en-GB"/>
        </w:rPr>
        <w:t xml:space="preserve"> for</w:t>
      </w:r>
      <w:r w:rsidR="00C93B16">
        <w:rPr>
          <w:lang w:val="en-GB"/>
        </w:rPr>
        <w:t xml:space="preserve"> the </w:t>
      </w:r>
      <w:r w:rsidR="005D5725">
        <w:rPr>
          <w:lang w:val="en-GB"/>
        </w:rPr>
        <w:t>3</w:t>
      </w:r>
      <w:r w:rsidR="005D5725" w:rsidRPr="008A4AE7">
        <w:rPr>
          <w:vertAlign w:val="superscript"/>
          <w:lang w:val="en-GB"/>
        </w:rPr>
        <w:t>rd</w:t>
      </w:r>
      <w:r w:rsidR="005D5725">
        <w:rPr>
          <w:lang w:val="en-GB"/>
        </w:rPr>
        <w:t xml:space="preserve"> </w:t>
      </w:r>
      <w:r w:rsidR="00C93B16">
        <w:rPr>
          <w:lang w:val="en-GB"/>
        </w:rPr>
        <w:t>Arab Land Conference</w:t>
      </w:r>
      <w:r w:rsidR="000A149A">
        <w:rPr>
          <w:lang w:val="en-GB"/>
        </w:rPr>
        <w:t>, which takes place from 18-20 February 2025 in R</w:t>
      </w:r>
      <w:r w:rsidR="005D5725">
        <w:rPr>
          <w:lang w:val="en-GB"/>
        </w:rPr>
        <w:t>abat, Morocco</w:t>
      </w:r>
      <w:r w:rsidRPr="00E916DA">
        <w:rPr>
          <w:lang w:val="en-GB"/>
        </w:rPr>
        <w:t xml:space="preserve">. The </w:t>
      </w:r>
      <w:r w:rsidR="00410897">
        <w:rPr>
          <w:lang w:val="en-GB"/>
        </w:rPr>
        <w:t xml:space="preserve">workshop </w:t>
      </w:r>
      <w:r w:rsidR="005D5725">
        <w:rPr>
          <w:lang w:val="en-GB"/>
        </w:rPr>
        <w:t>will</w:t>
      </w:r>
      <w:r w:rsidRPr="00E916DA">
        <w:rPr>
          <w:lang w:val="en-GB"/>
        </w:rPr>
        <w:t xml:space="preserve"> contribut</w:t>
      </w:r>
      <w:r w:rsidR="00B60A38">
        <w:rPr>
          <w:lang w:val="en-GB"/>
        </w:rPr>
        <w:t>e</w:t>
      </w:r>
      <w:r w:rsidRPr="00E916DA">
        <w:rPr>
          <w:lang w:val="en-GB"/>
        </w:rPr>
        <w:t xml:space="preserve"> to creating awareness and </w:t>
      </w:r>
      <w:r w:rsidR="00D90702">
        <w:rPr>
          <w:lang w:val="en-GB"/>
        </w:rPr>
        <w:t>provid</w:t>
      </w:r>
      <w:r w:rsidR="005C6BDE">
        <w:rPr>
          <w:lang w:val="en-GB"/>
        </w:rPr>
        <w:t>e guidance to</w:t>
      </w:r>
      <w:r w:rsidRPr="00E916DA">
        <w:rPr>
          <w:lang w:val="en-GB"/>
        </w:rPr>
        <w:t xml:space="preserve"> </w:t>
      </w:r>
      <w:r w:rsidR="005C6BDE">
        <w:rPr>
          <w:lang w:val="en-GB"/>
        </w:rPr>
        <w:t xml:space="preserve">international frameworks and standards in the Land Administration and </w:t>
      </w:r>
      <w:r w:rsidR="00460D4A">
        <w:rPr>
          <w:lang w:val="en-GB"/>
        </w:rPr>
        <w:t>Geospatial Information sector. With specific attention for the UNGGIM</w:t>
      </w:r>
      <w:r w:rsidR="008E5F02">
        <w:rPr>
          <w:lang w:val="en-GB"/>
        </w:rPr>
        <w:t xml:space="preserve"> </w:t>
      </w:r>
      <w:r w:rsidR="674DAF13" w:rsidRPr="7FB5CCAC">
        <w:rPr>
          <w:lang w:val="en-GB"/>
        </w:rPr>
        <w:t xml:space="preserve">Framework of </w:t>
      </w:r>
      <w:r w:rsidR="674DAF13" w:rsidRPr="67F2E1AE">
        <w:rPr>
          <w:lang w:val="en-GB"/>
        </w:rPr>
        <w:t xml:space="preserve">Effective Land </w:t>
      </w:r>
      <w:r w:rsidR="674DAF13" w:rsidRPr="67697BDB">
        <w:rPr>
          <w:lang w:val="en-GB"/>
        </w:rPr>
        <w:t>Administration (</w:t>
      </w:r>
      <w:r w:rsidR="674DAF13" w:rsidRPr="7ED62E48">
        <w:rPr>
          <w:lang w:val="en-GB"/>
        </w:rPr>
        <w:t>FELA)</w:t>
      </w:r>
      <w:r w:rsidR="005D5725">
        <w:rPr>
          <w:lang w:val="en-GB"/>
        </w:rPr>
        <w:t>,</w:t>
      </w:r>
      <w:r w:rsidR="674DAF13" w:rsidRPr="70428CFA">
        <w:rPr>
          <w:lang w:val="en-GB"/>
        </w:rPr>
        <w:t xml:space="preserve"> </w:t>
      </w:r>
      <w:r w:rsidRPr="70428CFA">
        <w:rPr>
          <w:lang w:val="en-GB"/>
        </w:rPr>
        <w:t>Fit</w:t>
      </w:r>
      <w:r w:rsidRPr="00E916DA">
        <w:rPr>
          <w:lang w:val="en-GB"/>
        </w:rPr>
        <w:t>-For-Purpose land</w:t>
      </w:r>
      <w:r w:rsidR="00B60A38">
        <w:rPr>
          <w:lang w:val="en-GB"/>
        </w:rPr>
        <w:t xml:space="preserve"> administration</w:t>
      </w:r>
      <w:r w:rsidRPr="00E916DA">
        <w:rPr>
          <w:lang w:val="en-GB"/>
        </w:rPr>
        <w:t xml:space="preserve"> </w:t>
      </w:r>
      <w:r w:rsidR="00384A11">
        <w:rPr>
          <w:lang w:val="en-GB"/>
        </w:rPr>
        <w:t>(</w:t>
      </w:r>
      <w:r w:rsidR="00384A11" w:rsidRPr="00CB0750">
        <w:rPr>
          <w:lang w:val="en-GB"/>
        </w:rPr>
        <w:t>FFPLA</w:t>
      </w:r>
      <w:r w:rsidR="00384A11">
        <w:rPr>
          <w:lang w:val="en-GB"/>
        </w:rPr>
        <w:t>)</w:t>
      </w:r>
      <w:r w:rsidR="005D5725">
        <w:rPr>
          <w:lang w:val="en-GB"/>
        </w:rPr>
        <w:t>, and Women’s Land Access</w:t>
      </w:r>
      <w:r w:rsidR="00384A11">
        <w:rPr>
          <w:lang w:val="en-GB"/>
        </w:rPr>
        <w:t xml:space="preserve"> </w:t>
      </w:r>
      <w:r w:rsidRPr="00E916DA">
        <w:rPr>
          <w:lang w:val="en-GB"/>
        </w:rPr>
        <w:t>tools and approaches</w:t>
      </w:r>
      <w:r w:rsidR="00B60A38">
        <w:rPr>
          <w:lang w:val="en-GB"/>
        </w:rPr>
        <w:t xml:space="preserve"> within the Arab region</w:t>
      </w:r>
      <w:r w:rsidR="00410897">
        <w:rPr>
          <w:lang w:val="en-GB"/>
        </w:rPr>
        <w:t>. With this approach and tools</w:t>
      </w:r>
      <w:r w:rsidR="005D5725">
        <w:rPr>
          <w:lang w:val="en-GB"/>
        </w:rPr>
        <w:t>,</w:t>
      </w:r>
      <w:r w:rsidR="00410897">
        <w:rPr>
          <w:lang w:val="en-GB"/>
        </w:rPr>
        <w:t xml:space="preserve"> </w:t>
      </w:r>
      <w:r w:rsidR="749B65B0" w:rsidRPr="1BA81507">
        <w:rPr>
          <w:lang w:val="en-GB"/>
        </w:rPr>
        <w:t xml:space="preserve">GLTN, </w:t>
      </w:r>
      <w:r w:rsidR="005D5725">
        <w:rPr>
          <w:lang w:val="en-GB"/>
        </w:rPr>
        <w:t xml:space="preserve">the International Federation of Surveyors (FIG), </w:t>
      </w:r>
      <w:proofErr w:type="spellStart"/>
      <w:r w:rsidR="1FDE8721" w:rsidRPr="1BA81507">
        <w:rPr>
          <w:lang w:val="en-GB"/>
        </w:rPr>
        <w:t>Kadaster</w:t>
      </w:r>
      <w:proofErr w:type="spellEnd"/>
      <w:r w:rsidR="1FDE8721" w:rsidRPr="45DA715F">
        <w:rPr>
          <w:lang w:val="en-GB"/>
        </w:rPr>
        <w:t xml:space="preserve"> </w:t>
      </w:r>
      <w:r w:rsidR="005D5725">
        <w:rPr>
          <w:lang w:val="en-GB"/>
        </w:rPr>
        <w:t>I</w:t>
      </w:r>
      <w:r w:rsidR="1FDE8721" w:rsidRPr="6E43CC7C">
        <w:rPr>
          <w:lang w:val="en-GB"/>
        </w:rPr>
        <w:t xml:space="preserve">nternational </w:t>
      </w:r>
      <w:r w:rsidR="005D5725">
        <w:rPr>
          <w:lang w:val="en-GB"/>
        </w:rPr>
        <w:t xml:space="preserve">(KI) </w:t>
      </w:r>
      <w:r w:rsidR="1FDE8721" w:rsidRPr="6E43CC7C">
        <w:rPr>
          <w:lang w:val="en-GB"/>
        </w:rPr>
        <w:t xml:space="preserve">and </w:t>
      </w:r>
      <w:r w:rsidR="005D5725">
        <w:rPr>
          <w:lang w:val="en-GB"/>
        </w:rPr>
        <w:t xml:space="preserve">University of Twente </w:t>
      </w:r>
      <w:r w:rsidR="1FDE8721" w:rsidRPr="494BED37">
        <w:rPr>
          <w:lang w:val="en-GB"/>
        </w:rPr>
        <w:t>ITC</w:t>
      </w:r>
      <w:r w:rsidR="005D5725">
        <w:rPr>
          <w:lang w:val="en-GB"/>
        </w:rPr>
        <w:t xml:space="preserve"> Faculty</w:t>
      </w:r>
      <w:r w:rsidRPr="00E916DA">
        <w:rPr>
          <w:lang w:val="en-GB"/>
        </w:rPr>
        <w:t xml:space="preserve"> </w:t>
      </w:r>
      <w:r w:rsidR="58E2F888" w:rsidRPr="3ADE5B19">
        <w:rPr>
          <w:lang w:val="en-GB"/>
        </w:rPr>
        <w:t xml:space="preserve">want </w:t>
      </w:r>
      <w:r w:rsidR="58E2F888" w:rsidRPr="1ECD5416">
        <w:rPr>
          <w:lang w:val="en-GB"/>
        </w:rPr>
        <w:t xml:space="preserve">to </w:t>
      </w:r>
      <w:r w:rsidRPr="1ECD5416">
        <w:rPr>
          <w:lang w:val="en-GB"/>
        </w:rPr>
        <w:t>build</w:t>
      </w:r>
      <w:r w:rsidRPr="00E916DA">
        <w:rPr>
          <w:lang w:val="en-GB"/>
        </w:rPr>
        <w:t xml:space="preserve"> </w:t>
      </w:r>
      <w:r w:rsidR="00460D4A">
        <w:rPr>
          <w:lang w:val="en-GB"/>
        </w:rPr>
        <w:t xml:space="preserve">capacity amongst scholars and </w:t>
      </w:r>
      <w:r w:rsidR="00B47EC9">
        <w:rPr>
          <w:lang w:val="en-GB"/>
        </w:rPr>
        <w:t xml:space="preserve">professionals </w:t>
      </w:r>
      <w:r w:rsidRPr="00E916DA">
        <w:rPr>
          <w:lang w:val="en-GB"/>
        </w:rPr>
        <w:t xml:space="preserve">towards the common goal of increased access to land and tenure security. </w:t>
      </w:r>
    </w:p>
    <w:p w14:paraId="4DFA9A4A" w14:textId="1E969460" w:rsidR="00B60A38" w:rsidRDefault="00E916DA" w:rsidP="0090572D">
      <w:pPr>
        <w:rPr>
          <w:lang w:val="en-GB"/>
        </w:rPr>
      </w:pPr>
      <w:r w:rsidRPr="00E916DA">
        <w:rPr>
          <w:lang w:val="en-GB"/>
        </w:rPr>
        <w:t xml:space="preserve">The aim </w:t>
      </w:r>
      <w:r w:rsidR="3F5CFC10" w:rsidRPr="6900ABB2">
        <w:rPr>
          <w:lang w:val="en-GB"/>
        </w:rPr>
        <w:t xml:space="preserve">of the session </w:t>
      </w:r>
      <w:r w:rsidRPr="6900ABB2">
        <w:rPr>
          <w:lang w:val="en-GB"/>
        </w:rPr>
        <w:t>is</w:t>
      </w:r>
      <w:r w:rsidRPr="00E916DA">
        <w:rPr>
          <w:lang w:val="en-GB"/>
        </w:rPr>
        <w:t xml:space="preserve"> to support Land Administration </w:t>
      </w:r>
      <w:r w:rsidR="00B47EC9" w:rsidRPr="00B47EC9">
        <w:rPr>
          <w:lang w:val="en-GB"/>
        </w:rPr>
        <w:t>professionals</w:t>
      </w:r>
      <w:r w:rsidRPr="00B47EC9">
        <w:rPr>
          <w:lang w:val="en-GB"/>
        </w:rPr>
        <w:t xml:space="preserve"> </w:t>
      </w:r>
      <w:r w:rsidR="00B47EC9" w:rsidRPr="00B47EC9">
        <w:rPr>
          <w:lang w:val="en-GB"/>
        </w:rPr>
        <w:t>and scholars</w:t>
      </w:r>
      <w:r w:rsidR="00B47EC9">
        <w:rPr>
          <w:lang w:val="en-GB"/>
        </w:rPr>
        <w:t xml:space="preserve"> </w:t>
      </w:r>
      <w:r w:rsidRPr="00E916DA">
        <w:rPr>
          <w:lang w:val="en-GB"/>
        </w:rPr>
        <w:t xml:space="preserve">in the Arab Region to increase their </w:t>
      </w:r>
      <w:r>
        <w:rPr>
          <w:lang w:val="en-GB"/>
        </w:rPr>
        <w:t>c</w:t>
      </w:r>
      <w:r w:rsidRPr="00E916DA">
        <w:rPr>
          <w:lang w:val="en-GB"/>
        </w:rPr>
        <w:t xml:space="preserve">apacity </w:t>
      </w:r>
      <w:r w:rsidR="00B47EC9">
        <w:rPr>
          <w:lang w:val="en-GB"/>
        </w:rPr>
        <w:t>to increase knowledge on</w:t>
      </w:r>
      <w:r w:rsidR="005D5725">
        <w:rPr>
          <w:lang w:val="en-GB"/>
        </w:rPr>
        <w:t xml:space="preserve"> rapid and </w:t>
      </w:r>
      <w:proofErr w:type="gramStart"/>
      <w:r w:rsidR="005D5725">
        <w:rPr>
          <w:lang w:val="en-GB"/>
        </w:rPr>
        <w:t>cost effective</w:t>
      </w:r>
      <w:proofErr w:type="gramEnd"/>
      <w:r w:rsidR="005D5725">
        <w:rPr>
          <w:lang w:val="en-GB"/>
        </w:rPr>
        <w:t xml:space="preserve"> mapping techniques,</w:t>
      </w:r>
      <w:r w:rsidR="00B47EC9">
        <w:rPr>
          <w:lang w:val="en-GB"/>
        </w:rPr>
        <w:t xml:space="preserve"> </w:t>
      </w:r>
      <w:r w:rsidR="00976E4B">
        <w:rPr>
          <w:lang w:val="en-GB"/>
        </w:rPr>
        <w:t>tenure security</w:t>
      </w:r>
      <w:r w:rsidR="00B47EC9">
        <w:rPr>
          <w:lang w:val="en-GB"/>
        </w:rPr>
        <w:t>,</w:t>
      </w:r>
      <w:r w:rsidR="00104171">
        <w:rPr>
          <w:lang w:val="en-GB"/>
        </w:rPr>
        <w:t xml:space="preserve"> integration of datasets,</w:t>
      </w:r>
      <w:r w:rsidR="005D5725">
        <w:rPr>
          <w:lang w:val="en-GB"/>
        </w:rPr>
        <w:t xml:space="preserve"> and ensuring </w:t>
      </w:r>
      <w:r w:rsidR="00FE6355">
        <w:rPr>
          <w:lang w:val="en-GB"/>
        </w:rPr>
        <w:t>enhanced</w:t>
      </w:r>
      <w:r w:rsidR="005D5725">
        <w:rPr>
          <w:lang w:val="en-GB"/>
        </w:rPr>
        <w:t xml:space="preserve"> recognition of women’s rights</w:t>
      </w:r>
      <w:r w:rsidR="00F05822">
        <w:rPr>
          <w:lang w:val="en-GB"/>
        </w:rPr>
        <w:t>.</w:t>
      </w:r>
      <w:r w:rsidR="28D56CEC" w:rsidRPr="52749283">
        <w:rPr>
          <w:lang w:val="en-GB"/>
        </w:rPr>
        <w:t xml:space="preserve"> </w:t>
      </w:r>
      <w:r w:rsidR="28D56CEC" w:rsidRPr="1E7ED9F3">
        <w:rPr>
          <w:lang w:val="en-GB"/>
        </w:rPr>
        <w:t xml:space="preserve"> </w:t>
      </w:r>
      <w:r w:rsidRPr="00E916DA">
        <w:rPr>
          <w:lang w:val="en-GB"/>
        </w:rPr>
        <w:t xml:space="preserve"> </w:t>
      </w:r>
    </w:p>
    <w:p w14:paraId="63675D2F" w14:textId="0A8DF400" w:rsidR="006572A5" w:rsidRDefault="00E916DA" w:rsidP="0090572D">
      <w:pPr>
        <w:rPr>
          <w:lang w:val="en-GB"/>
        </w:rPr>
      </w:pPr>
      <w:r w:rsidRPr="00E916DA">
        <w:rPr>
          <w:lang w:val="en-GB"/>
        </w:rPr>
        <w:t>Th</w:t>
      </w:r>
      <w:r w:rsidR="00F05822">
        <w:rPr>
          <w:lang w:val="en-GB"/>
        </w:rPr>
        <w:t>e</w:t>
      </w:r>
      <w:r w:rsidRPr="00E916DA">
        <w:rPr>
          <w:lang w:val="en-GB"/>
        </w:rPr>
        <w:t xml:space="preserve"> </w:t>
      </w:r>
      <w:r w:rsidR="006B42AE">
        <w:rPr>
          <w:lang w:val="en-GB"/>
        </w:rPr>
        <w:t>workshop</w:t>
      </w:r>
      <w:r w:rsidRPr="00E916DA">
        <w:rPr>
          <w:lang w:val="en-GB"/>
        </w:rPr>
        <w:t xml:space="preserve"> will be</w:t>
      </w:r>
      <w:r w:rsidR="00F06AF1">
        <w:rPr>
          <w:lang w:val="en-GB"/>
        </w:rPr>
        <w:t xml:space="preserve"> </w:t>
      </w:r>
      <w:r w:rsidRPr="00E916DA">
        <w:rPr>
          <w:lang w:val="en-GB"/>
        </w:rPr>
        <w:t xml:space="preserve">supported </w:t>
      </w:r>
      <w:r w:rsidR="006B42AE">
        <w:rPr>
          <w:lang w:val="en-GB"/>
        </w:rPr>
        <w:t>and co-hosted b</w:t>
      </w:r>
      <w:r w:rsidRPr="00E916DA">
        <w:rPr>
          <w:lang w:val="en-GB"/>
        </w:rPr>
        <w:t xml:space="preserve">y the School for Land Administration Studies (SLAS), a collaborative initiative of </w:t>
      </w:r>
      <w:proofErr w:type="spellStart"/>
      <w:r w:rsidRPr="00E916DA">
        <w:rPr>
          <w:lang w:val="en-GB"/>
        </w:rPr>
        <w:t>Kadaster</w:t>
      </w:r>
      <w:proofErr w:type="spellEnd"/>
      <w:r w:rsidRPr="00E916DA">
        <w:rPr>
          <w:lang w:val="en-GB"/>
        </w:rPr>
        <w:t xml:space="preserve"> and the ITC Faculty, University of Twente.</w:t>
      </w:r>
      <w:r w:rsidR="00B60A38">
        <w:rPr>
          <w:lang w:val="en-GB"/>
        </w:rPr>
        <w:t xml:space="preserve"> </w:t>
      </w:r>
      <w:r w:rsidR="005D5725">
        <w:rPr>
          <w:lang w:val="en-GB"/>
        </w:rPr>
        <w:t xml:space="preserve">It also has backing and support from FIG, via its Commission 7, on Cadastre and Land Management, a key supporter of FELA, FFPLA, and Women’s access to land – via its previous works, and current 2023-26 workplan. </w:t>
      </w:r>
    </w:p>
    <w:p w14:paraId="0E5BB524" w14:textId="3535A41E" w:rsidR="006B42AE" w:rsidRPr="00E269E6" w:rsidRDefault="006572A5" w:rsidP="0090572D">
      <w:pPr>
        <w:rPr>
          <w:lang w:val="en-GB"/>
        </w:rPr>
      </w:pPr>
      <w:r>
        <w:rPr>
          <w:lang w:val="en-GB"/>
        </w:rPr>
        <w:t xml:space="preserve">This </w:t>
      </w:r>
      <w:r w:rsidR="0009265C">
        <w:rPr>
          <w:lang w:val="en-GB"/>
        </w:rPr>
        <w:t>workshop</w:t>
      </w:r>
      <w:r w:rsidR="00E269E6">
        <w:rPr>
          <w:lang w:val="en-GB"/>
        </w:rPr>
        <w:t xml:space="preserve"> builds upon </w:t>
      </w:r>
      <w:hyperlink r:id="rId10" w:history="1">
        <w:r w:rsidR="00E269E6" w:rsidRPr="0009265C">
          <w:rPr>
            <w:rStyle w:val="Hyperlink"/>
            <w:lang w:val="en-GB"/>
          </w:rPr>
          <w:t>the Arab Land initiative</w:t>
        </w:r>
      </w:hyperlink>
      <w:r w:rsidR="00E269E6">
        <w:rPr>
          <w:lang w:val="en-GB"/>
        </w:rPr>
        <w:t>, initiated by GLTN in 2016</w:t>
      </w:r>
      <w:r w:rsidR="004D41E2">
        <w:rPr>
          <w:lang w:val="en-GB"/>
        </w:rPr>
        <w:t xml:space="preserve">, which envisions </w:t>
      </w:r>
      <w:r w:rsidR="00E269E6" w:rsidRPr="00E269E6">
        <w:rPr>
          <w:lang w:val="en-GB"/>
        </w:rPr>
        <w:t>people in the Arab countries enjoy</w:t>
      </w:r>
      <w:r w:rsidR="004D41E2">
        <w:rPr>
          <w:lang w:val="en-GB"/>
        </w:rPr>
        <w:t>ing</w:t>
      </w:r>
      <w:r w:rsidR="00E269E6" w:rsidRPr="00E269E6">
        <w:rPr>
          <w:lang w:val="en-GB"/>
        </w:rPr>
        <w:t xml:space="preserve"> equal and affordable access to land, peace, stability and economic growt</w:t>
      </w:r>
      <w:r w:rsidR="004D41E2">
        <w:rPr>
          <w:lang w:val="en-GB"/>
        </w:rPr>
        <w:t xml:space="preserve">h by </w:t>
      </w:r>
      <w:r>
        <w:rPr>
          <w:lang w:val="en-GB"/>
        </w:rPr>
        <w:t>working together on</w:t>
      </w:r>
      <w:r w:rsidR="00E269E6" w:rsidRPr="00E269E6">
        <w:rPr>
          <w:lang w:val="en-GB"/>
        </w:rPr>
        <w:t xml:space="preserve"> good land policies and transparent, efficient and affordable land administration systems.</w:t>
      </w:r>
      <w:r w:rsidR="0009265C">
        <w:rPr>
          <w:lang w:val="en-GB"/>
        </w:rPr>
        <w:t xml:space="preserve"> In the last </w:t>
      </w:r>
      <w:r w:rsidR="00F05822">
        <w:rPr>
          <w:lang w:val="en-GB"/>
        </w:rPr>
        <w:t>8</w:t>
      </w:r>
      <w:r w:rsidR="0009265C">
        <w:rPr>
          <w:lang w:val="en-GB"/>
        </w:rPr>
        <w:t xml:space="preserve"> years the initiative organised multiple capacity building </w:t>
      </w:r>
      <w:r w:rsidR="00C05AD9">
        <w:rPr>
          <w:lang w:val="en-GB"/>
        </w:rPr>
        <w:t xml:space="preserve">trainings </w:t>
      </w:r>
      <w:r w:rsidR="0009265C">
        <w:rPr>
          <w:lang w:val="en-GB"/>
        </w:rPr>
        <w:t xml:space="preserve">and </w:t>
      </w:r>
      <w:r w:rsidR="00C05AD9">
        <w:rPr>
          <w:lang w:val="en-GB"/>
        </w:rPr>
        <w:t>support for</w:t>
      </w:r>
      <w:r w:rsidR="0009265C">
        <w:rPr>
          <w:lang w:val="en-GB"/>
        </w:rPr>
        <w:t xml:space="preserve"> land professionals in the Arab Region</w:t>
      </w:r>
      <w:r w:rsidR="00104171">
        <w:rPr>
          <w:lang w:val="en-GB"/>
        </w:rPr>
        <w:t>.</w:t>
      </w:r>
      <w:r w:rsidR="0009265C">
        <w:rPr>
          <w:lang w:val="en-GB"/>
        </w:rPr>
        <w:t xml:space="preserve"> </w:t>
      </w:r>
    </w:p>
    <w:p w14:paraId="4A085814" w14:textId="0D68F4C9" w:rsidR="00D25ABD" w:rsidRDefault="00E916DA" w:rsidP="0090572D">
      <w:pPr>
        <w:spacing w:after="0" w:line="240" w:lineRule="auto"/>
        <w:rPr>
          <w:lang w:val="en-GB"/>
        </w:rPr>
      </w:pPr>
      <w:r w:rsidRPr="00E916DA">
        <w:rPr>
          <w:lang w:val="en-GB"/>
        </w:rPr>
        <w:t xml:space="preserve">The format is a </w:t>
      </w:r>
      <w:r w:rsidR="00F05822">
        <w:rPr>
          <w:lang w:val="en-GB"/>
        </w:rPr>
        <w:t>one-</w:t>
      </w:r>
      <w:r w:rsidRPr="00E916DA">
        <w:rPr>
          <w:lang w:val="en-GB"/>
        </w:rPr>
        <w:t xml:space="preserve">day workshop, </w:t>
      </w:r>
      <w:r w:rsidR="00D25ABD">
        <w:rPr>
          <w:lang w:val="en-GB"/>
        </w:rPr>
        <w:t>aimed at</w:t>
      </w:r>
      <w:r w:rsidRPr="00E916DA">
        <w:rPr>
          <w:lang w:val="en-GB"/>
        </w:rPr>
        <w:t xml:space="preserve"> </w:t>
      </w:r>
      <w:r w:rsidR="00D25ABD">
        <w:rPr>
          <w:lang w:val="en-GB"/>
        </w:rPr>
        <w:t>professionals</w:t>
      </w:r>
      <w:r w:rsidRPr="00E916DA">
        <w:rPr>
          <w:lang w:val="en-GB"/>
        </w:rPr>
        <w:t xml:space="preserve"> from government, </w:t>
      </w:r>
      <w:r w:rsidR="00104171">
        <w:rPr>
          <w:lang w:val="en-GB"/>
        </w:rPr>
        <w:t xml:space="preserve">universities, </w:t>
      </w:r>
      <w:r w:rsidRPr="00E916DA">
        <w:rPr>
          <w:lang w:val="en-GB"/>
        </w:rPr>
        <w:t>private sector, and NGOs (where applicable)</w:t>
      </w:r>
      <w:r w:rsidR="00D25ABD">
        <w:rPr>
          <w:lang w:val="en-GB"/>
        </w:rPr>
        <w:t xml:space="preserve"> in the land administration sector</w:t>
      </w:r>
      <w:r w:rsidRPr="00E916DA">
        <w:rPr>
          <w:lang w:val="en-GB"/>
        </w:rPr>
        <w:t xml:space="preserve">, from across the Arab region. Various </w:t>
      </w:r>
      <w:r w:rsidR="008E5F02">
        <w:rPr>
          <w:lang w:val="en-GB"/>
        </w:rPr>
        <w:t>pathways</w:t>
      </w:r>
      <w:r w:rsidRPr="00E916DA">
        <w:rPr>
          <w:lang w:val="en-GB"/>
        </w:rPr>
        <w:t xml:space="preserve"> will be </w:t>
      </w:r>
      <w:r w:rsidR="008E5F02">
        <w:rPr>
          <w:lang w:val="en-GB"/>
        </w:rPr>
        <w:t>explained</w:t>
      </w:r>
      <w:r w:rsidRPr="00E916DA">
        <w:rPr>
          <w:lang w:val="en-GB"/>
        </w:rPr>
        <w:t xml:space="preserve">, demonstrated, and assessed, with regards to </w:t>
      </w:r>
      <w:r w:rsidR="00096202">
        <w:rPr>
          <w:lang w:val="en-GB"/>
        </w:rPr>
        <w:t xml:space="preserve">their </w:t>
      </w:r>
      <w:r w:rsidRPr="00E916DA">
        <w:rPr>
          <w:lang w:val="en-GB"/>
        </w:rPr>
        <w:t xml:space="preserve">application in </w:t>
      </w:r>
      <w:r w:rsidR="008E5F02">
        <w:rPr>
          <w:lang w:val="en-GB"/>
        </w:rPr>
        <w:t>country contexts</w:t>
      </w:r>
      <w:r w:rsidR="005D5725">
        <w:rPr>
          <w:lang w:val="en-GB"/>
        </w:rPr>
        <w:t xml:space="preserve">, with a specific focus </w:t>
      </w:r>
      <w:r w:rsidR="00976E4B">
        <w:rPr>
          <w:lang w:val="en-GB"/>
        </w:rPr>
        <w:t>o</w:t>
      </w:r>
      <w:r w:rsidR="005D5725">
        <w:rPr>
          <w:lang w:val="en-GB"/>
        </w:rPr>
        <w:t>n women’s access to land</w:t>
      </w:r>
      <w:r w:rsidRPr="00E916DA">
        <w:rPr>
          <w:lang w:val="en-GB"/>
        </w:rPr>
        <w:t xml:space="preserve">. </w:t>
      </w:r>
      <w:r w:rsidR="005D5725">
        <w:rPr>
          <w:lang w:val="en-GB"/>
        </w:rPr>
        <w:t xml:space="preserve">Additionally, attention will be paid to the importance for integrated land use planning and land tenure security processes, enabled by digital data and tools. </w:t>
      </w:r>
      <w:r w:rsidRPr="00E916DA">
        <w:rPr>
          <w:lang w:val="en-GB"/>
        </w:rPr>
        <w:t xml:space="preserve">This will support the dialogue between Arab region countries, professionals within those countries, and in raising awareness, benefits, and understandings of </w:t>
      </w:r>
      <w:r w:rsidR="008E5F02">
        <w:rPr>
          <w:lang w:val="en-GB"/>
        </w:rPr>
        <w:t>FELA</w:t>
      </w:r>
      <w:r w:rsidRPr="00E916DA">
        <w:rPr>
          <w:lang w:val="en-GB"/>
        </w:rPr>
        <w:t xml:space="preserve">. </w:t>
      </w:r>
      <w:r w:rsidR="00D25ABD">
        <w:rPr>
          <w:lang w:val="en-GB"/>
        </w:rPr>
        <w:t xml:space="preserve">The gained knowledge will be used for </w:t>
      </w:r>
      <w:r w:rsidR="00456C57">
        <w:rPr>
          <w:lang w:val="en-GB"/>
        </w:rPr>
        <w:t>policy and governance discussions during the following Arab Land Conference.</w:t>
      </w:r>
    </w:p>
    <w:p w14:paraId="18CB31CB" w14:textId="18BC491A" w:rsidR="000F1C2E" w:rsidRPr="0090572D" w:rsidRDefault="000F1C2E" w:rsidP="0090572D">
      <w:pPr>
        <w:pStyle w:val="Heading3"/>
        <w:rPr>
          <w:lang w:val="en-GB"/>
        </w:rPr>
      </w:pPr>
      <w:r w:rsidRPr="0090572D">
        <w:rPr>
          <w:lang w:val="en-GB"/>
        </w:rPr>
        <w:lastRenderedPageBreak/>
        <w:t>Introduction</w:t>
      </w:r>
    </w:p>
    <w:p w14:paraId="3A938DA3" w14:textId="7F0B9DA0" w:rsidR="00B60A38" w:rsidRDefault="000F1C2E" w:rsidP="0090572D">
      <w:pPr>
        <w:rPr>
          <w:lang w:val="en-GB"/>
        </w:rPr>
      </w:pPr>
      <w:r w:rsidRPr="000F1C2E">
        <w:rPr>
          <w:lang w:val="en-GB"/>
        </w:rPr>
        <w:t>Globally, 7</w:t>
      </w:r>
      <w:r w:rsidR="004029E3">
        <w:rPr>
          <w:lang w:val="en-GB"/>
        </w:rPr>
        <w:t>0</w:t>
      </w:r>
      <w:r w:rsidRPr="000F1C2E">
        <w:rPr>
          <w:lang w:val="en-GB"/>
        </w:rPr>
        <w:t>% of the world’s population lacks access to formal and documented land rights. As in</w:t>
      </w:r>
      <w:r w:rsidR="00B316B9">
        <w:rPr>
          <w:lang w:val="en-GB"/>
        </w:rPr>
        <w:t xml:space="preserve"> </w:t>
      </w:r>
      <w:r w:rsidRPr="000F1C2E">
        <w:rPr>
          <w:lang w:val="en-GB"/>
        </w:rPr>
        <w:t xml:space="preserve">many parts of the world, most of the countries in the Arab region struggle to put in place </w:t>
      </w:r>
      <w:r w:rsidR="00A22EB4">
        <w:rPr>
          <w:lang w:val="en-GB"/>
        </w:rPr>
        <w:t xml:space="preserve">land </w:t>
      </w:r>
      <w:r w:rsidRPr="000F1C2E">
        <w:rPr>
          <w:lang w:val="en-GB"/>
        </w:rPr>
        <w:t>administration systems that are pro-poor and that function at the national scale.</w:t>
      </w:r>
      <w:r w:rsidR="00B316B9">
        <w:rPr>
          <w:lang w:val="en-GB"/>
        </w:rPr>
        <w:t xml:space="preserve"> </w:t>
      </w:r>
    </w:p>
    <w:p w14:paraId="53AA0FCD" w14:textId="5E28F9E2" w:rsidR="003B4516" w:rsidRPr="000F1C2E" w:rsidRDefault="00A22EB4" w:rsidP="0090572D">
      <w:pPr>
        <w:rPr>
          <w:lang w:val="en-GB"/>
        </w:rPr>
      </w:pPr>
      <w:r>
        <w:rPr>
          <w:lang w:val="en-GB"/>
        </w:rPr>
        <w:t>L</w:t>
      </w:r>
      <w:r w:rsidR="003B4516" w:rsidRPr="000F1C2E">
        <w:rPr>
          <w:lang w:val="en-GB"/>
        </w:rPr>
        <w:t>and administration in the Arabic countries ha</w:t>
      </w:r>
      <w:r>
        <w:rPr>
          <w:lang w:val="en-GB"/>
        </w:rPr>
        <w:t>s</w:t>
      </w:r>
      <w:r w:rsidR="003B4516" w:rsidRPr="000F1C2E">
        <w:rPr>
          <w:lang w:val="en-GB"/>
        </w:rPr>
        <w:t xml:space="preserve"> progressed over many</w:t>
      </w:r>
      <w:r w:rsidR="003B4516">
        <w:rPr>
          <w:lang w:val="en-GB"/>
        </w:rPr>
        <w:t xml:space="preserve"> </w:t>
      </w:r>
      <w:r w:rsidR="003B4516" w:rsidRPr="000F1C2E">
        <w:rPr>
          <w:lang w:val="en-GB"/>
        </w:rPr>
        <w:t>centuries, incorporating laws of many other cultures and countries, mostly from the west. The growing</w:t>
      </w:r>
      <w:r w:rsidR="003B4516">
        <w:rPr>
          <w:lang w:val="en-GB"/>
        </w:rPr>
        <w:t xml:space="preserve"> </w:t>
      </w:r>
      <w:r w:rsidR="003B4516" w:rsidRPr="000F1C2E">
        <w:rPr>
          <w:lang w:val="en-GB"/>
        </w:rPr>
        <w:t>influence of western legal systems and practices in the region varied. Therefore, the approach used for</w:t>
      </w:r>
      <w:r w:rsidR="003B4516">
        <w:rPr>
          <w:lang w:val="en-GB"/>
        </w:rPr>
        <w:t xml:space="preserve"> </w:t>
      </w:r>
      <w:r w:rsidR="003B4516" w:rsidRPr="000F1C2E">
        <w:rPr>
          <w:lang w:val="en-GB"/>
        </w:rPr>
        <w:t>building land administration systems</w:t>
      </w:r>
      <w:r w:rsidR="00022FBC">
        <w:rPr>
          <w:lang w:val="en-GB"/>
        </w:rPr>
        <w:t xml:space="preserve"> and </w:t>
      </w:r>
      <w:r w:rsidR="000A2720">
        <w:rPr>
          <w:lang w:val="en-GB"/>
        </w:rPr>
        <w:t>legislation</w:t>
      </w:r>
      <w:r w:rsidR="003B4516" w:rsidRPr="000F1C2E">
        <w:rPr>
          <w:lang w:val="en-GB"/>
        </w:rPr>
        <w:t xml:space="preserve"> in the region should be </w:t>
      </w:r>
      <w:r w:rsidR="005D5725">
        <w:rPr>
          <w:lang w:val="en-GB"/>
        </w:rPr>
        <w:t>pluralistic</w:t>
      </w:r>
      <w:r w:rsidR="003B4516" w:rsidRPr="000F1C2E">
        <w:rPr>
          <w:lang w:val="en-GB"/>
        </w:rPr>
        <w:t xml:space="preserve"> with the modern and</w:t>
      </w:r>
      <w:r w:rsidR="003B4516">
        <w:rPr>
          <w:lang w:val="en-GB"/>
        </w:rPr>
        <w:t xml:space="preserve"> </w:t>
      </w:r>
      <w:r w:rsidR="003B4516" w:rsidRPr="000F1C2E">
        <w:rPr>
          <w:lang w:val="en-GB"/>
        </w:rPr>
        <w:t>transformative era that the Arab region is going through.</w:t>
      </w:r>
    </w:p>
    <w:p w14:paraId="78023B16" w14:textId="7FB77192" w:rsidR="00A22EB4" w:rsidRDefault="005D5725" w:rsidP="00A22EB4">
      <w:pPr>
        <w:rPr>
          <w:lang w:val="en-GB"/>
        </w:rPr>
      </w:pPr>
      <w:r>
        <w:rPr>
          <w:lang w:val="en-GB"/>
        </w:rPr>
        <w:t xml:space="preserve">UNGGIM </w:t>
      </w:r>
      <w:r w:rsidR="00A22EB4" w:rsidRPr="00A22EB4">
        <w:rPr>
          <w:lang w:val="en-GB"/>
        </w:rPr>
        <w:t xml:space="preserve">FELA with its nine pathways </w:t>
      </w:r>
      <w:r w:rsidR="0071486B">
        <w:rPr>
          <w:lang w:val="en-GB"/>
        </w:rPr>
        <w:t xml:space="preserve">(Figure 1) </w:t>
      </w:r>
      <w:r w:rsidR="00A22EB4" w:rsidRPr="00A22EB4">
        <w:rPr>
          <w:lang w:val="en-GB"/>
        </w:rPr>
        <w:t xml:space="preserve">seeks to provide the reference and guidance for </w:t>
      </w:r>
      <w:r w:rsidR="000A2720">
        <w:rPr>
          <w:lang w:val="en-GB"/>
        </w:rPr>
        <w:t>countries</w:t>
      </w:r>
      <w:r w:rsidR="00A22EB4" w:rsidRPr="00A22EB4">
        <w:rPr>
          <w:lang w:val="en-GB"/>
        </w:rPr>
        <w:t xml:space="preserve"> when</w:t>
      </w:r>
      <w:r w:rsidR="00A22EB4">
        <w:rPr>
          <w:lang w:val="en-GB"/>
        </w:rPr>
        <w:t xml:space="preserve"> </w:t>
      </w:r>
      <w:r w:rsidR="00A22EB4" w:rsidRPr="00A22EB4">
        <w:rPr>
          <w:lang w:val="en-GB"/>
        </w:rPr>
        <w:t xml:space="preserve">establishing, strengthening, co-ordinating and monitoring their land administration </w:t>
      </w:r>
      <w:r>
        <w:rPr>
          <w:lang w:val="en-GB"/>
        </w:rPr>
        <w:t xml:space="preserve">systems </w:t>
      </w:r>
      <w:r w:rsidR="00A22EB4" w:rsidRPr="00A22EB4">
        <w:rPr>
          <w:lang w:val="en-GB"/>
        </w:rPr>
        <w:t>nationally or sub</w:t>
      </w:r>
      <w:r w:rsidR="000A2720">
        <w:rPr>
          <w:lang w:val="en-GB"/>
        </w:rPr>
        <w:t>-</w:t>
      </w:r>
      <w:r w:rsidR="00A22EB4" w:rsidRPr="00A22EB4">
        <w:rPr>
          <w:lang w:val="en-GB"/>
        </w:rPr>
        <w:t>nationally. FELA aligns directly with the overarching and strategic</w:t>
      </w:r>
      <w:r w:rsidR="000A2720">
        <w:rPr>
          <w:lang w:val="en-GB"/>
        </w:rPr>
        <w:t xml:space="preserve"> UN</w:t>
      </w:r>
      <w:r w:rsidR="00A22EB4" w:rsidRPr="00A22EB4">
        <w:rPr>
          <w:lang w:val="en-GB"/>
        </w:rPr>
        <w:t xml:space="preserve"> Integrated Geospatial Information Framework (IGIF</w:t>
      </w:r>
      <w:proofErr w:type="gramStart"/>
      <w:r w:rsidR="00A22EB4" w:rsidRPr="00A22EB4">
        <w:rPr>
          <w:lang w:val="en-GB"/>
        </w:rPr>
        <w:t xml:space="preserve">), </w:t>
      </w:r>
      <w:r>
        <w:rPr>
          <w:lang w:val="en-GB"/>
        </w:rPr>
        <w:t>and</w:t>
      </w:r>
      <w:proofErr w:type="gramEnd"/>
      <w:r>
        <w:rPr>
          <w:lang w:val="en-GB"/>
        </w:rPr>
        <w:t xml:space="preserve"> </w:t>
      </w:r>
      <w:r w:rsidR="00A22EB4" w:rsidRPr="00A22EB4">
        <w:rPr>
          <w:lang w:val="en-GB"/>
        </w:rPr>
        <w:t xml:space="preserve">implements the IGIF for the land sector. The nine pathways of FELA provide </w:t>
      </w:r>
      <w:r w:rsidRPr="00A22EB4">
        <w:rPr>
          <w:lang w:val="en-GB"/>
        </w:rPr>
        <w:t xml:space="preserve">a </w:t>
      </w:r>
      <w:r>
        <w:rPr>
          <w:lang w:val="en-GB"/>
        </w:rPr>
        <w:t>mechanism</w:t>
      </w:r>
      <w:r w:rsidR="00A22EB4" w:rsidRPr="00A22EB4">
        <w:rPr>
          <w:lang w:val="en-GB"/>
        </w:rPr>
        <w:t xml:space="preserve"> towards effective leadership, advocacy, mobilization and actions to effectively document, </w:t>
      </w:r>
      <w:r w:rsidR="00A22EB4">
        <w:rPr>
          <w:lang w:val="en-GB"/>
        </w:rPr>
        <w:t>r</w:t>
      </w:r>
      <w:r w:rsidR="00A22EB4" w:rsidRPr="00A22EB4">
        <w:rPr>
          <w:lang w:val="en-GB"/>
        </w:rPr>
        <w:t>ecord and recognize people to land relationships in all forms for the wellbeing of society, environment and economy</w:t>
      </w:r>
      <w:r w:rsidR="00A22EB4">
        <w:rPr>
          <w:lang w:val="en-GB"/>
        </w:rPr>
        <w:t xml:space="preserve">. </w:t>
      </w:r>
    </w:p>
    <w:p w14:paraId="46162096" w14:textId="64A2A8C9" w:rsidR="003B4ED8" w:rsidRDefault="003B4ED8" w:rsidP="0071486B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4F322174" wp14:editId="58668F8D">
            <wp:extent cx="2940050" cy="2940050"/>
            <wp:effectExtent l="0" t="0" r="0" b="0"/>
            <wp:docPr id="1" name="Afbeelding 1" descr="Afbeelding met tekst, cirkel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cirkel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FD33" w14:textId="23A18A1D" w:rsidR="0071486B" w:rsidRDefault="0071486B" w:rsidP="008A4AE7">
      <w:pPr>
        <w:jc w:val="center"/>
        <w:rPr>
          <w:lang w:val="en-GB"/>
        </w:rPr>
      </w:pPr>
      <w:r w:rsidRPr="008A4AE7">
        <w:rPr>
          <w:b/>
          <w:bCs/>
          <w:lang w:val="en-GB"/>
        </w:rPr>
        <w:t>Figure 1.</w:t>
      </w:r>
      <w:r>
        <w:rPr>
          <w:lang w:val="en-GB"/>
        </w:rPr>
        <w:t xml:space="preserve"> The 9 strategic pathways of FELA</w:t>
      </w:r>
    </w:p>
    <w:p w14:paraId="61434F65" w14:textId="77777777" w:rsidR="000F1C2E" w:rsidRPr="0090572D" w:rsidRDefault="000F1C2E" w:rsidP="0090572D">
      <w:pPr>
        <w:pStyle w:val="Heading3"/>
        <w:rPr>
          <w:lang w:val="en-GB"/>
        </w:rPr>
      </w:pPr>
      <w:r w:rsidRPr="0090572D">
        <w:rPr>
          <w:lang w:val="en-GB"/>
        </w:rPr>
        <w:t>Objectives</w:t>
      </w:r>
    </w:p>
    <w:p w14:paraId="7418EE28" w14:textId="5DA80D0D" w:rsidR="000F1C2E" w:rsidRPr="00B671A8" w:rsidRDefault="00B671A8" w:rsidP="0090572D">
      <w:pPr>
        <w:rPr>
          <w:rFonts w:eastAsia="Arial"/>
          <w:color w:val="000000" w:themeColor="text1"/>
          <w:lang w:val="en-GB"/>
        </w:rPr>
      </w:pPr>
      <w:r w:rsidRPr="00B671A8">
        <w:rPr>
          <w:rFonts w:eastAsia="Arial"/>
          <w:color w:val="000000" w:themeColor="text1"/>
          <w:lang w:val="en-GB"/>
        </w:rPr>
        <w:t>Th</w:t>
      </w:r>
      <w:r>
        <w:rPr>
          <w:rFonts w:eastAsia="Arial"/>
          <w:color w:val="000000" w:themeColor="text1"/>
          <w:lang w:val="en-GB"/>
        </w:rPr>
        <w:t xml:space="preserve">e objective of the workshop is </w:t>
      </w:r>
      <w:r w:rsidRPr="00B671A8">
        <w:rPr>
          <w:rFonts w:eastAsia="Arial"/>
          <w:color w:val="000000" w:themeColor="text1"/>
          <w:lang w:val="en-GB"/>
        </w:rPr>
        <w:t xml:space="preserve">to support Land Administration </w:t>
      </w:r>
      <w:r w:rsidR="00456C57">
        <w:rPr>
          <w:rFonts w:eastAsia="Arial"/>
          <w:color w:val="000000" w:themeColor="text1"/>
          <w:lang w:val="en-GB"/>
        </w:rPr>
        <w:t>professionals and scholars</w:t>
      </w:r>
      <w:r w:rsidRPr="00B671A8">
        <w:rPr>
          <w:rFonts w:eastAsia="Arial"/>
          <w:color w:val="000000" w:themeColor="text1"/>
          <w:lang w:val="en-GB"/>
        </w:rPr>
        <w:t xml:space="preserve"> in the Arab Region to increase their awareness, capacity, and advocacy on </w:t>
      </w:r>
      <w:r w:rsidR="0071486B">
        <w:rPr>
          <w:rFonts w:eastAsia="Arial"/>
          <w:color w:val="000000" w:themeColor="text1"/>
          <w:lang w:val="en-GB"/>
        </w:rPr>
        <w:t xml:space="preserve">FELA, </w:t>
      </w:r>
      <w:r w:rsidRPr="00B671A8">
        <w:rPr>
          <w:rFonts w:eastAsia="Arial"/>
          <w:color w:val="000000" w:themeColor="text1"/>
          <w:lang w:val="en-GB"/>
        </w:rPr>
        <w:t>FFPLA</w:t>
      </w:r>
      <w:r w:rsidR="0071486B">
        <w:rPr>
          <w:rFonts w:eastAsia="Arial"/>
          <w:color w:val="000000" w:themeColor="text1"/>
          <w:lang w:val="en-GB"/>
        </w:rPr>
        <w:t>, and Women’s access to land</w:t>
      </w:r>
      <w:r w:rsidR="000B7202">
        <w:rPr>
          <w:rFonts w:eastAsia="Arial"/>
          <w:color w:val="000000" w:themeColor="text1"/>
          <w:lang w:val="en-GB"/>
        </w:rPr>
        <w:t xml:space="preserve"> tools and approaches </w:t>
      </w:r>
      <w:r w:rsidRPr="00B671A8">
        <w:rPr>
          <w:rFonts w:eastAsia="Arial"/>
          <w:color w:val="000000" w:themeColor="text1"/>
          <w:lang w:val="en-GB"/>
        </w:rPr>
        <w:t xml:space="preserve">in local country contexts. It will do this by providing a </w:t>
      </w:r>
      <w:r w:rsidR="0071486B">
        <w:rPr>
          <w:rFonts w:eastAsia="Arial"/>
          <w:color w:val="000000" w:themeColor="text1"/>
          <w:lang w:val="en-GB"/>
        </w:rPr>
        <w:t>single day</w:t>
      </w:r>
      <w:r w:rsidRPr="00B671A8">
        <w:rPr>
          <w:rFonts w:eastAsia="Arial"/>
          <w:color w:val="000000" w:themeColor="text1"/>
          <w:lang w:val="en-GB"/>
        </w:rPr>
        <w:t xml:space="preserve"> event </w:t>
      </w:r>
      <w:r w:rsidR="00143555">
        <w:rPr>
          <w:rFonts w:eastAsia="Arial"/>
          <w:color w:val="000000" w:themeColor="text1"/>
          <w:lang w:val="en-GB"/>
        </w:rPr>
        <w:t>to</w:t>
      </w:r>
      <w:r w:rsidR="000B7202">
        <w:rPr>
          <w:rFonts w:eastAsia="Arial"/>
          <w:color w:val="000000" w:themeColor="text1"/>
          <w:lang w:val="en-GB"/>
        </w:rPr>
        <w:t xml:space="preserve"> </w:t>
      </w:r>
      <w:r w:rsidRPr="00B671A8">
        <w:rPr>
          <w:rFonts w:eastAsia="Arial"/>
          <w:color w:val="000000" w:themeColor="text1"/>
          <w:lang w:val="en-GB"/>
        </w:rPr>
        <w:t xml:space="preserve">demonstrate </w:t>
      </w:r>
      <w:r w:rsidR="000B7202">
        <w:rPr>
          <w:rFonts w:eastAsia="Arial"/>
          <w:color w:val="000000" w:themeColor="text1"/>
          <w:lang w:val="en-GB"/>
        </w:rPr>
        <w:t xml:space="preserve">various </w:t>
      </w:r>
      <w:r w:rsidR="006B706C">
        <w:rPr>
          <w:rFonts w:eastAsia="Arial"/>
          <w:color w:val="000000" w:themeColor="text1"/>
          <w:lang w:val="en-GB"/>
        </w:rPr>
        <w:t>in-</w:t>
      </w:r>
      <w:r w:rsidR="000B7202">
        <w:rPr>
          <w:rFonts w:eastAsia="Arial"/>
          <w:color w:val="000000" w:themeColor="text1"/>
          <w:lang w:val="en-GB"/>
        </w:rPr>
        <w:t>count</w:t>
      </w:r>
      <w:r w:rsidR="006B706C">
        <w:rPr>
          <w:rFonts w:eastAsia="Arial"/>
          <w:color w:val="000000" w:themeColor="text1"/>
          <w:lang w:val="en-GB"/>
        </w:rPr>
        <w:t xml:space="preserve">ry </w:t>
      </w:r>
      <w:r w:rsidR="000B7202">
        <w:rPr>
          <w:rFonts w:eastAsia="Arial"/>
          <w:color w:val="000000" w:themeColor="text1"/>
          <w:lang w:val="en-GB"/>
        </w:rPr>
        <w:t>examples</w:t>
      </w:r>
      <w:r w:rsidR="006B706C">
        <w:rPr>
          <w:rFonts w:eastAsia="Arial"/>
          <w:color w:val="000000" w:themeColor="text1"/>
          <w:lang w:val="en-GB"/>
        </w:rPr>
        <w:t xml:space="preserve"> and developments</w:t>
      </w:r>
      <w:r w:rsidR="000B7202">
        <w:rPr>
          <w:rFonts w:eastAsia="Arial"/>
          <w:color w:val="000000" w:themeColor="text1"/>
          <w:lang w:val="en-GB"/>
        </w:rPr>
        <w:t>,</w:t>
      </w:r>
      <w:r w:rsidRPr="00B671A8">
        <w:rPr>
          <w:rFonts w:eastAsia="Arial"/>
          <w:color w:val="000000" w:themeColor="text1"/>
          <w:lang w:val="en-GB"/>
        </w:rPr>
        <w:t xml:space="preserve"> hardware, software, and processing solutions that enable </w:t>
      </w:r>
      <w:r w:rsidR="0071486B">
        <w:rPr>
          <w:rFonts w:eastAsia="Arial"/>
          <w:color w:val="000000" w:themeColor="text1"/>
          <w:lang w:val="en-GB"/>
        </w:rPr>
        <w:t xml:space="preserve">FELA, </w:t>
      </w:r>
      <w:r w:rsidRPr="00B671A8">
        <w:rPr>
          <w:rFonts w:eastAsia="Arial"/>
          <w:color w:val="000000" w:themeColor="text1"/>
          <w:lang w:val="en-GB"/>
        </w:rPr>
        <w:t>FFPLA</w:t>
      </w:r>
      <w:r w:rsidR="0071486B">
        <w:rPr>
          <w:rFonts w:eastAsia="Arial"/>
          <w:color w:val="000000" w:themeColor="text1"/>
          <w:lang w:val="en-GB"/>
        </w:rPr>
        <w:t>, and Women’s Access to land</w:t>
      </w:r>
      <w:r w:rsidR="000F1C2E" w:rsidRPr="000F1C2E">
        <w:rPr>
          <w:lang w:val="en-GB"/>
        </w:rPr>
        <w:t>.</w:t>
      </w:r>
      <w:r w:rsidR="000225E5">
        <w:rPr>
          <w:lang w:val="en-GB"/>
        </w:rPr>
        <w:t xml:space="preserve"> </w:t>
      </w:r>
      <w:r w:rsidR="000225E5" w:rsidRPr="000225E5">
        <w:rPr>
          <w:lang w:val="en-GB"/>
        </w:rPr>
        <w:t xml:space="preserve">The </w:t>
      </w:r>
      <w:r w:rsidR="000225E5">
        <w:rPr>
          <w:lang w:val="en-GB"/>
        </w:rPr>
        <w:t xml:space="preserve">workshop </w:t>
      </w:r>
      <w:r w:rsidR="000225E5" w:rsidRPr="000225E5">
        <w:rPr>
          <w:lang w:val="en-GB"/>
        </w:rPr>
        <w:t xml:space="preserve">will contribute to the ‘training of trainers’ efforts already undertaken by CRTEAN, </w:t>
      </w:r>
      <w:r w:rsidR="00C5441B" w:rsidRPr="00CB0750">
        <w:rPr>
          <w:lang w:val="en-GB"/>
        </w:rPr>
        <w:t>ISTIDAMA</w:t>
      </w:r>
      <w:r w:rsidR="000225E5" w:rsidRPr="000225E5">
        <w:rPr>
          <w:lang w:val="en-GB"/>
        </w:rPr>
        <w:t xml:space="preserve"> and NELGA in the region.</w:t>
      </w:r>
    </w:p>
    <w:p w14:paraId="639EE6F5" w14:textId="5B7EF5BF" w:rsidR="000F1C2E" w:rsidRPr="0090572D" w:rsidRDefault="000F1C2E" w:rsidP="0090572D">
      <w:pPr>
        <w:pStyle w:val="Heading3"/>
        <w:rPr>
          <w:lang w:val="en-GB"/>
        </w:rPr>
      </w:pPr>
      <w:r w:rsidRPr="0090572D">
        <w:rPr>
          <w:lang w:val="en-GB"/>
        </w:rPr>
        <w:t>Modality of implementation</w:t>
      </w:r>
    </w:p>
    <w:p w14:paraId="5FF22A71" w14:textId="5BC1FC11" w:rsidR="000B7202" w:rsidRDefault="000F1C2E" w:rsidP="0090572D">
      <w:pPr>
        <w:rPr>
          <w:lang w:val="en-GB"/>
        </w:rPr>
      </w:pPr>
      <w:r w:rsidRPr="000F1C2E">
        <w:rPr>
          <w:lang w:val="en-GB"/>
        </w:rPr>
        <w:t>Th</w:t>
      </w:r>
      <w:r w:rsidR="000B7202">
        <w:rPr>
          <w:lang w:val="en-GB"/>
        </w:rPr>
        <w:t>e Workshop</w:t>
      </w:r>
      <w:r w:rsidRPr="000F1C2E">
        <w:rPr>
          <w:lang w:val="en-GB"/>
        </w:rPr>
        <w:t xml:space="preserve"> on </w:t>
      </w:r>
      <w:r w:rsidR="000A2720">
        <w:rPr>
          <w:lang w:val="en-GB"/>
        </w:rPr>
        <w:t>FELA</w:t>
      </w:r>
      <w:r w:rsidR="0071486B">
        <w:rPr>
          <w:lang w:val="en-GB"/>
        </w:rPr>
        <w:t>, FFPLA, and Women’s Access</w:t>
      </w:r>
      <w:r w:rsidR="000B7202">
        <w:rPr>
          <w:lang w:val="en-GB"/>
        </w:rPr>
        <w:t xml:space="preserve"> is</w:t>
      </w:r>
      <w:r w:rsidRPr="000F1C2E">
        <w:rPr>
          <w:lang w:val="en-GB"/>
        </w:rPr>
        <w:t xml:space="preserve"> organized by</w:t>
      </w:r>
      <w:r w:rsidR="000B7202">
        <w:rPr>
          <w:lang w:val="en-GB"/>
        </w:rPr>
        <w:t xml:space="preserve">, </w:t>
      </w:r>
      <w:r w:rsidR="0071486B">
        <w:rPr>
          <w:lang w:val="en-GB"/>
        </w:rPr>
        <w:t>KI</w:t>
      </w:r>
      <w:r w:rsidR="000A2720">
        <w:rPr>
          <w:lang w:val="en-GB"/>
        </w:rPr>
        <w:t xml:space="preserve">, </w:t>
      </w:r>
      <w:proofErr w:type="gramStart"/>
      <w:r w:rsidR="000A2720">
        <w:rPr>
          <w:lang w:val="en-GB"/>
        </w:rPr>
        <w:t>ITC</w:t>
      </w:r>
      <w:r w:rsidR="00456C57">
        <w:rPr>
          <w:lang w:val="en-GB"/>
        </w:rPr>
        <w:t xml:space="preserve"> </w:t>
      </w:r>
      <w:r w:rsidR="003F57DD">
        <w:rPr>
          <w:lang w:val="en-GB"/>
        </w:rPr>
        <w:t xml:space="preserve"> </w:t>
      </w:r>
      <w:r w:rsidR="0071486B">
        <w:rPr>
          <w:lang w:val="en-GB"/>
        </w:rPr>
        <w:t>and</w:t>
      </w:r>
      <w:proofErr w:type="gramEnd"/>
      <w:r w:rsidR="0071486B">
        <w:rPr>
          <w:lang w:val="en-GB"/>
        </w:rPr>
        <w:t xml:space="preserve"> FIG and</w:t>
      </w:r>
      <w:r w:rsidRPr="000F1C2E">
        <w:rPr>
          <w:lang w:val="en-GB"/>
        </w:rPr>
        <w:t xml:space="preserve"> will be</w:t>
      </w:r>
      <w:r w:rsidR="000B7202">
        <w:rPr>
          <w:lang w:val="en-GB"/>
        </w:rPr>
        <w:t xml:space="preserve"> </w:t>
      </w:r>
      <w:r w:rsidRPr="000F1C2E">
        <w:rPr>
          <w:lang w:val="en-GB"/>
        </w:rPr>
        <w:t xml:space="preserve">held in </w:t>
      </w:r>
      <w:r w:rsidR="000A2720">
        <w:rPr>
          <w:lang w:val="en-GB"/>
        </w:rPr>
        <w:t>Rabat, Morocco</w:t>
      </w:r>
      <w:r w:rsidRPr="000F1C2E">
        <w:rPr>
          <w:lang w:val="en-GB"/>
        </w:rPr>
        <w:t xml:space="preserve">. </w:t>
      </w:r>
      <w:r w:rsidR="00B60A38">
        <w:rPr>
          <w:lang w:val="en-GB"/>
        </w:rPr>
        <w:t xml:space="preserve">Where possible, it will incorporate private, public and NGO bodies to demonstrate </w:t>
      </w:r>
      <w:r w:rsidR="000A2720">
        <w:rPr>
          <w:lang w:val="en-GB"/>
        </w:rPr>
        <w:t xml:space="preserve">and share </w:t>
      </w:r>
      <w:r w:rsidR="00002592">
        <w:rPr>
          <w:lang w:val="en-GB"/>
        </w:rPr>
        <w:t>experiences and best practices</w:t>
      </w:r>
      <w:r w:rsidR="00B60A38">
        <w:rPr>
          <w:lang w:val="en-GB"/>
        </w:rPr>
        <w:t xml:space="preserve">. </w:t>
      </w:r>
    </w:p>
    <w:p w14:paraId="47CB3A1A" w14:textId="77777777" w:rsidR="000F1C2E" w:rsidRPr="0090572D" w:rsidRDefault="000F1C2E" w:rsidP="0090572D">
      <w:pPr>
        <w:pStyle w:val="Heading3"/>
        <w:rPr>
          <w:lang w:val="en-GB"/>
        </w:rPr>
      </w:pPr>
      <w:r w:rsidRPr="0090572D">
        <w:rPr>
          <w:lang w:val="en-GB"/>
        </w:rPr>
        <w:lastRenderedPageBreak/>
        <w:t>Key topics</w:t>
      </w:r>
    </w:p>
    <w:p w14:paraId="5E105D14" w14:textId="18E72701" w:rsidR="000B7202" w:rsidRPr="000F1C2E" w:rsidRDefault="000B7202" w:rsidP="0090572D">
      <w:pPr>
        <w:rPr>
          <w:lang w:val="en-GB"/>
        </w:rPr>
      </w:pPr>
      <w:r w:rsidRPr="000F1C2E">
        <w:rPr>
          <w:lang w:val="en-GB"/>
        </w:rPr>
        <w:t xml:space="preserve">The aim of the training is to provide </w:t>
      </w:r>
      <w:r>
        <w:rPr>
          <w:lang w:val="en-GB"/>
        </w:rPr>
        <w:t xml:space="preserve">tools for using the </w:t>
      </w:r>
      <w:r w:rsidR="001B4AF4">
        <w:rPr>
          <w:lang w:val="en-GB"/>
        </w:rPr>
        <w:t>FELA</w:t>
      </w:r>
      <w:r w:rsidR="0071486B">
        <w:rPr>
          <w:lang w:val="en-GB"/>
        </w:rPr>
        <w:t>, FFPLA and Women’s Access</w:t>
      </w:r>
      <w:r w:rsidR="001B4AF4">
        <w:rPr>
          <w:lang w:val="en-GB"/>
        </w:rPr>
        <w:t xml:space="preserve"> </w:t>
      </w:r>
      <w:r>
        <w:rPr>
          <w:lang w:val="en-GB"/>
        </w:rPr>
        <w:t>approach</w:t>
      </w:r>
      <w:r w:rsidR="0071486B">
        <w:rPr>
          <w:lang w:val="en-GB"/>
        </w:rPr>
        <w:t>es</w:t>
      </w:r>
      <w:r>
        <w:rPr>
          <w:lang w:val="en-GB"/>
        </w:rPr>
        <w:t xml:space="preserve"> </w:t>
      </w:r>
      <w:r w:rsidR="00F901BA">
        <w:rPr>
          <w:lang w:val="en-GB"/>
        </w:rPr>
        <w:t>in</w:t>
      </w:r>
      <w:r w:rsidRPr="000F1C2E">
        <w:rPr>
          <w:lang w:val="en-GB"/>
        </w:rPr>
        <w:t xml:space="preserve"> the Arab region and </w:t>
      </w:r>
      <w:r>
        <w:rPr>
          <w:lang w:val="en-GB"/>
        </w:rPr>
        <w:t xml:space="preserve">customize </w:t>
      </w:r>
      <w:r w:rsidR="0071486B">
        <w:rPr>
          <w:lang w:val="en-GB"/>
        </w:rPr>
        <w:t xml:space="preserve">those </w:t>
      </w:r>
      <w:r>
        <w:rPr>
          <w:lang w:val="en-GB"/>
        </w:rPr>
        <w:t>t</w:t>
      </w:r>
      <w:r w:rsidRPr="000F1C2E">
        <w:rPr>
          <w:lang w:val="en-GB"/>
        </w:rPr>
        <w:t>o specific contexts. The training will be</w:t>
      </w:r>
      <w:r>
        <w:rPr>
          <w:lang w:val="en-GB"/>
        </w:rPr>
        <w:t xml:space="preserve"> </w:t>
      </w:r>
      <w:r w:rsidRPr="000F1C2E">
        <w:rPr>
          <w:lang w:val="en-GB"/>
        </w:rPr>
        <w:t xml:space="preserve">conducted by experts </w:t>
      </w:r>
      <w:r w:rsidR="00CB0750">
        <w:rPr>
          <w:lang w:val="en-GB"/>
        </w:rPr>
        <w:t xml:space="preserve">from </w:t>
      </w:r>
      <w:r w:rsidR="0071486B">
        <w:rPr>
          <w:lang w:val="en-GB"/>
        </w:rPr>
        <w:t>KI,</w:t>
      </w:r>
      <w:r w:rsidR="00CB0750">
        <w:rPr>
          <w:lang w:val="en-GB"/>
        </w:rPr>
        <w:t xml:space="preserve"> </w:t>
      </w:r>
      <w:r w:rsidR="0071486B">
        <w:rPr>
          <w:lang w:val="en-GB"/>
        </w:rPr>
        <w:t>ITC,</w:t>
      </w:r>
      <w:r w:rsidR="00456C57">
        <w:rPr>
          <w:lang w:val="en-GB"/>
        </w:rPr>
        <w:t xml:space="preserve"> and</w:t>
      </w:r>
      <w:r w:rsidR="0071486B">
        <w:rPr>
          <w:lang w:val="en-GB"/>
        </w:rPr>
        <w:t xml:space="preserve"> FIG </w:t>
      </w:r>
      <w:r w:rsidRPr="000F1C2E">
        <w:rPr>
          <w:lang w:val="en-GB"/>
        </w:rPr>
        <w:t xml:space="preserve">through </w:t>
      </w:r>
      <w:r>
        <w:rPr>
          <w:lang w:val="en-GB"/>
        </w:rPr>
        <w:t>demonstrations</w:t>
      </w:r>
      <w:r w:rsidRPr="000F1C2E">
        <w:rPr>
          <w:lang w:val="en-GB"/>
        </w:rPr>
        <w:t xml:space="preserve">, interactive </w:t>
      </w:r>
      <w:r>
        <w:rPr>
          <w:lang w:val="en-GB"/>
        </w:rPr>
        <w:t xml:space="preserve">deliberations, </w:t>
      </w:r>
      <w:r w:rsidR="0035003D">
        <w:rPr>
          <w:lang w:val="en-GB"/>
        </w:rPr>
        <w:t>presentations</w:t>
      </w:r>
      <w:r w:rsidR="0035003D" w:rsidRPr="000F1C2E">
        <w:rPr>
          <w:lang w:val="en-GB"/>
        </w:rPr>
        <w:t>, group</w:t>
      </w:r>
      <w:r w:rsidRPr="000F1C2E">
        <w:rPr>
          <w:lang w:val="en-GB"/>
        </w:rPr>
        <w:t xml:space="preserve"> work</w:t>
      </w:r>
      <w:r>
        <w:rPr>
          <w:lang w:val="en-GB"/>
        </w:rPr>
        <w:t xml:space="preserve"> and exercises</w:t>
      </w:r>
      <w:r w:rsidRPr="000F1C2E">
        <w:rPr>
          <w:lang w:val="en-GB"/>
        </w:rPr>
        <w:t>.</w:t>
      </w:r>
    </w:p>
    <w:p w14:paraId="6F7FB741" w14:textId="3F86ECBC" w:rsidR="004F049B" w:rsidRPr="004F049B" w:rsidRDefault="004F049B" w:rsidP="004F049B">
      <w:pPr>
        <w:rPr>
          <w:rStyle w:val="cf01"/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The workshop </w:t>
      </w:r>
      <w:r w:rsidRPr="004F049B">
        <w:rPr>
          <w:rStyle w:val="cf01"/>
          <w:rFonts w:asciiTheme="minorHAnsi" w:hAnsiTheme="minorHAnsi" w:cstheme="minorHAnsi"/>
          <w:sz w:val="22"/>
          <w:szCs w:val="22"/>
          <w:lang w:val="en-GB"/>
        </w:rPr>
        <w:t>will be hands-on,</w:t>
      </w:r>
      <w:r w:rsidR="0071486B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>interactive,</w:t>
      </w:r>
      <w:r w:rsidRPr="004F049B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focusing on practical applications and in-depth exploration of the key pathways of the FELA </w:t>
      </w:r>
      <w:r w:rsidR="0071486B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– linked to FFPLA and women’s access - </w:t>
      </w:r>
      <w:r>
        <w:rPr>
          <w:rStyle w:val="cf01"/>
          <w:rFonts w:asciiTheme="minorHAnsi" w:hAnsiTheme="minorHAnsi" w:cstheme="minorHAnsi"/>
          <w:sz w:val="22"/>
          <w:szCs w:val="22"/>
          <w:lang w:val="en-GB"/>
        </w:rPr>
        <w:t>among</w:t>
      </w:r>
      <w:r w:rsidRPr="004F049B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professionals</w:t>
      </w:r>
      <w:r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and students in land administration. </w:t>
      </w:r>
      <w:r w:rsidR="0071486B">
        <w:rPr>
          <w:rStyle w:val="cf01"/>
          <w:rFonts w:asciiTheme="minorHAnsi" w:hAnsiTheme="minorHAnsi" w:cstheme="minorHAnsi"/>
          <w:sz w:val="22"/>
          <w:szCs w:val="22"/>
          <w:lang w:val="en-GB"/>
        </w:rPr>
        <w:t>Specifically,</w:t>
      </w:r>
      <w:r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three key pathways t</w:t>
      </w:r>
      <w:r w:rsid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>hat will be explored during</w:t>
      </w:r>
      <w:r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the workshop</w:t>
      </w:r>
      <w:r w:rsidR="0071486B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include:</w:t>
      </w:r>
    </w:p>
    <w:p w14:paraId="31200EB6" w14:textId="77777777" w:rsidR="00CD184D" w:rsidRDefault="004F049B" w:rsidP="004F049B">
      <w:pPr>
        <w:pStyle w:val="ListParagraph"/>
        <w:numPr>
          <w:ilvl w:val="0"/>
          <w:numId w:val="10"/>
        </w:numPr>
        <w:rPr>
          <w:rStyle w:val="cf01"/>
          <w:rFonts w:asciiTheme="minorHAnsi" w:hAnsiTheme="minorHAnsi" w:cstheme="minorHAnsi"/>
          <w:sz w:val="22"/>
          <w:szCs w:val="22"/>
          <w:lang w:val="en-GB"/>
        </w:rPr>
      </w:pPr>
      <w:r w:rsidRPr="00CD184D">
        <w:rPr>
          <w:rStyle w:val="cf01"/>
          <w:rFonts w:asciiTheme="minorHAnsi" w:hAnsiTheme="minorHAnsi" w:cstheme="minorHAnsi"/>
          <w:i/>
          <w:iCs/>
          <w:sz w:val="22"/>
          <w:szCs w:val="22"/>
          <w:lang w:val="en-GB"/>
        </w:rPr>
        <w:t>Policy, Governance, and Accountability</w:t>
      </w:r>
      <w:r w:rsidRP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>: Enhancing policy frameworks, enriching governance processes, and reinforcing accountability mechanisms for equitable land administration.</w:t>
      </w:r>
    </w:p>
    <w:p w14:paraId="3B08F3D2" w14:textId="7876D002" w:rsidR="00CD184D" w:rsidRDefault="004F049B" w:rsidP="004F049B">
      <w:pPr>
        <w:pStyle w:val="ListParagraph"/>
        <w:numPr>
          <w:ilvl w:val="0"/>
          <w:numId w:val="10"/>
        </w:numPr>
        <w:rPr>
          <w:rStyle w:val="cf01"/>
          <w:rFonts w:asciiTheme="minorHAnsi" w:hAnsiTheme="minorHAnsi" w:cstheme="minorHAnsi"/>
          <w:sz w:val="22"/>
          <w:szCs w:val="22"/>
          <w:lang w:val="en-GB"/>
        </w:rPr>
      </w:pPr>
      <w:r w:rsidRPr="00CD184D">
        <w:rPr>
          <w:rStyle w:val="cf01"/>
          <w:rFonts w:asciiTheme="minorHAnsi" w:hAnsiTheme="minorHAnsi" w:cstheme="minorHAnsi"/>
          <w:i/>
          <w:iCs/>
          <w:sz w:val="22"/>
          <w:szCs w:val="22"/>
          <w:lang w:val="en-GB"/>
        </w:rPr>
        <w:t>Legal Frameworks:</w:t>
      </w:r>
      <w:r w:rsidRP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Exploring and assessing legal regulations </w:t>
      </w:r>
      <w:r w:rsid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>in the Arab region.</w:t>
      </w:r>
    </w:p>
    <w:p w14:paraId="549ABFE5" w14:textId="24F5B84A" w:rsidR="00647EA4" w:rsidRDefault="004F049B" w:rsidP="004F049B">
      <w:pPr>
        <w:pStyle w:val="ListParagraph"/>
        <w:numPr>
          <w:ilvl w:val="0"/>
          <w:numId w:val="10"/>
        </w:numPr>
        <w:rPr>
          <w:rStyle w:val="cf01"/>
          <w:rFonts w:asciiTheme="minorHAnsi" w:hAnsiTheme="minorHAnsi" w:cstheme="minorHAnsi"/>
          <w:sz w:val="22"/>
          <w:szCs w:val="22"/>
          <w:lang w:val="en-GB"/>
        </w:rPr>
      </w:pPr>
      <w:r w:rsidRPr="00CD184D">
        <w:rPr>
          <w:rStyle w:val="cf01"/>
          <w:rFonts w:asciiTheme="minorHAnsi" w:hAnsiTheme="minorHAnsi" w:cstheme="minorHAnsi"/>
          <w:i/>
          <w:iCs/>
          <w:sz w:val="22"/>
          <w:szCs w:val="22"/>
          <w:lang w:val="en-GB"/>
        </w:rPr>
        <w:t>Financial Strategies:</w:t>
      </w:r>
      <w:r w:rsidRP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Exploring and assessing land valuation system</w:t>
      </w:r>
      <w:r w:rsid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>s</w:t>
      </w:r>
      <w:r w:rsidRP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 xml:space="preserve"> and sustainable financial models to support and sustain land administration in </w:t>
      </w:r>
      <w:r w:rsidR="00CD184D">
        <w:rPr>
          <w:rStyle w:val="cf01"/>
          <w:rFonts w:asciiTheme="minorHAnsi" w:hAnsiTheme="minorHAnsi" w:cstheme="minorHAnsi"/>
          <w:sz w:val="22"/>
          <w:szCs w:val="22"/>
          <w:lang w:val="en-GB"/>
        </w:rPr>
        <w:t>the Arar region countries</w:t>
      </w:r>
    </w:p>
    <w:p w14:paraId="6E00EC0F" w14:textId="77777777" w:rsidR="00FE6355" w:rsidRPr="0090572D" w:rsidRDefault="00FE6355" w:rsidP="00FE6355">
      <w:pPr>
        <w:pStyle w:val="Heading3"/>
        <w:rPr>
          <w:lang w:val="en-GB"/>
        </w:rPr>
      </w:pPr>
      <w:r w:rsidRPr="0090572D">
        <w:rPr>
          <w:lang w:val="en-GB"/>
        </w:rPr>
        <w:t>Expected Outcomes</w:t>
      </w:r>
    </w:p>
    <w:p w14:paraId="346CF1D6" w14:textId="77777777" w:rsidR="00FE6355" w:rsidRPr="000F1C2E" w:rsidRDefault="00FE6355" w:rsidP="00FE6355">
      <w:pPr>
        <w:rPr>
          <w:lang w:val="en-GB"/>
        </w:rPr>
      </w:pPr>
      <w:r w:rsidRPr="000F1C2E">
        <w:rPr>
          <w:lang w:val="en-GB"/>
        </w:rPr>
        <w:t xml:space="preserve">The expected results of the training </w:t>
      </w:r>
      <w:r>
        <w:rPr>
          <w:lang w:val="en-GB"/>
        </w:rPr>
        <w:t xml:space="preserve">for participants </w:t>
      </w:r>
      <w:r w:rsidRPr="000F1C2E">
        <w:rPr>
          <w:lang w:val="en-GB"/>
        </w:rPr>
        <w:t>are as follows:</w:t>
      </w:r>
    </w:p>
    <w:p w14:paraId="52867848" w14:textId="77777777" w:rsidR="00FE6355" w:rsidRPr="0035003D" w:rsidRDefault="00FE6355" w:rsidP="00FE6355">
      <w:pPr>
        <w:pStyle w:val="ListParagraph"/>
        <w:numPr>
          <w:ilvl w:val="0"/>
          <w:numId w:val="4"/>
        </w:numPr>
        <w:rPr>
          <w:lang w:val="en-GB"/>
        </w:rPr>
      </w:pPr>
      <w:r w:rsidRPr="0035003D">
        <w:rPr>
          <w:b/>
          <w:bCs/>
          <w:lang w:val="en-GB"/>
        </w:rPr>
        <w:t xml:space="preserve">Understandings </w:t>
      </w:r>
      <w:r w:rsidRPr="0035003D">
        <w:rPr>
          <w:lang w:val="en-GB"/>
        </w:rPr>
        <w:t xml:space="preserve">and </w:t>
      </w:r>
      <w:r w:rsidRPr="0035003D">
        <w:rPr>
          <w:b/>
          <w:bCs/>
          <w:lang w:val="en-GB"/>
        </w:rPr>
        <w:t>awareness</w:t>
      </w:r>
      <w:r w:rsidRPr="0090572D">
        <w:rPr>
          <w:lang w:val="en-GB"/>
        </w:rPr>
        <w:t xml:space="preserve"> </w:t>
      </w:r>
      <w:r>
        <w:rPr>
          <w:lang w:val="en-GB"/>
        </w:rPr>
        <w:t>of the</w:t>
      </w:r>
      <w:r w:rsidRPr="0035003D">
        <w:rPr>
          <w:lang w:val="en-GB"/>
        </w:rPr>
        <w:t xml:space="preserve"> </w:t>
      </w:r>
      <w:r w:rsidRPr="00CB0750">
        <w:rPr>
          <w:lang w:val="en-GB"/>
        </w:rPr>
        <w:t>tenure security challenges in the Arab Region</w:t>
      </w:r>
      <w:r>
        <w:rPr>
          <w:lang w:val="en-GB"/>
        </w:rPr>
        <w:t xml:space="preserve"> – including women’s access to land</w:t>
      </w:r>
      <w:r w:rsidRPr="00CB0750">
        <w:rPr>
          <w:lang w:val="en-GB"/>
        </w:rPr>
        <w:t>, and the</w:t>
      </w:r>
      <w:r>
        <w:rPr>
          <w:lang w:val="en-GB"/>
        </w:rPr>
        <w:t xml:space="preserve"> </w:t>
      </w:r>
      <w:r w:rsidRPr="0035003D">
        <w:rPr>
          <w:lang w:val="en-GB"/>
        </w:rPr>
        <w:t xml:space="preserve">principles and aspects of the application of </w:t>
      </w:r>
      <w:proofErr w:type="gramStart"/>
      <w:r>
        <w:rPr>
          <w:lang w:val="en-GB"/>
        </w:rPr>
        <w:t>FELA;</w:t>
      </w:r>
      <w:proofErr w:type="gramEnd"/>
    </w:p>
    <w:p w14:paraId="0BC13E52" w14:textId="77777777" w:rsidR="00FE6355" w:rsidRPr="0035003D" w:rsidRDefault="00FE6355" w:rsidP="00FE6355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b/>
          <w:bCs/>
          <w:lang w:val="en-GB"/>
        </w:rPr>
        <w:t xml:space="preserve">Ability </w:t>
      </w:r>
      <w:r>
        <w:rPr>
          <w:lang w:val="en-GB"/>
        </w:rPr>
        <w:t xml:space="preserve">to analyse and select appropriate FELA tools within a given </w:t>
      </w:r>
      <w:proofErr w:type="gramStart"/>
      <w:r>
        <w:rPr>
          <w:lang w:val="en-GB"/>
        </w:rPr>
        <w:t>context;</w:t>
      </w:r>
      <w:proofErr w:type="gramEnd"/>
    </w:p>
    <w:p w14:paraId="0F80934E" w14:textId="17CA9007" w:rsidR="00FE6355" w:rsidRDefault="00FE6355" w:rsidP="00FE6355">
      <w:pPr>
        <w:pStyle w:val="ListParagraph"/>
        <w:numPr>
          <w:ilvl w:val="0"/>
          <w:numId w:val="4"/>
        </w:numPr>
        <w:rPr>
          <w:lang w:val="en-GB"/>
        </w:rPr>
      </w:pPr>
      <w:r w:rsidRPr="0035003D">
        <w:rPr>
          <w:b/>
          <w:bCs/>
          <w:lang w:val="en-GB"/>
        </w:rPr>
        <w:t>Knowledge</w:t>
      </w:r>
      <w:r>
        <w:rPr>
          <w:lang w:val="en-GB"/>
        </w:rPr>
        <w:t xml:space="preserve"> on how </w:t>
      </w:r>
      <w:r w:rsidRPr="0035003D">
        <w:rPr>
          <w:lang w:val="en-GB"/>
        </w:rPr>
        <w:t xml:space="preserve">to apply the </w:t>
      </w:r>
      <w:r>
        <w:rPr>
          <w:lang w:val="en-GB"/>
        </w:rPr>
        <w:t>key FELA pathways</w:t>
      </w:r>
      <w:r w:rsidRPr="0035003D">
        <w:rPr>
          <w:lang w:val="en-GB"/>
        </w:rPr>
        <w:t xml:space="preserve"> within </w:t>
      </w:r>
      <w:r>
        <w:rPr>
          <w:lang w:val="en-GB"/>
        </w:rPr>
        <w:t xml:space="preserve">specific </w:t>
      </w:r>
      <w:r w:rsidRPr="0035003D">
        <w:rPr>
          <w:lang w:val="en-GB"/>
        </w:rPr>
        <w:t>countries</w:t>
      </w:r>
      <w:r>
        <w:rPr>
          <w:lang w:val="en-GB"/>
        </w:rPr>
        <w:t xml:space="preserve">, and importance of gender </w:t>
      </w:r>
      <w:proofErr w:type="gramStart"/>
      <w:r w:rsidR="00456C57">
        <w:rPr>
          <w:lang w:val="en-GB"/>
        </w:rPr>
        <w:t>dimensions</w:t>
      </w:r>
      <w:r>
        <w:rPr>
          <w:lang w:val="en-GB"/>
        </w:rPr>
        <w:t>;</w:t>
      </w:r>
      <w:proofErr w:type="gramEnd"/>
    </w:p>
    <w:p w14:paraId="529FBDB3" w14:textId="77777777" w:rsidR="00FE6355" w:rsidRPr="0035003D" w:rsidRDefault="00FE6355" w:rsidP="00FE6355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b/>
          <w:bCs/>
          <w:lang w:val="en-GB"/>
        </w:rPr>
        <w:t xml:space="preserve">Broader appreciation </w:t>
      </w:r>
      <w:r>
        <w:rPr>
          <w:lang w:val="en-GB"/>
        </w:rPr>
        <w:t>of the governance, legal, and institutional issues association with scaled FELA application.</w:t>
      </w:r>
    </w:p>
    <w:p w14:paraId="553D55DE" w14:textId="77777777" w:rsidR="00FE6355" w:rsidRPr="0090572D" w:rsidRDefault="00FE6355" w:rsidP="00FE6355">
      <w:pPr>
        <w:pStyle w:val="Heading3"/>
        <w:rPr>
          <w:lang w:val="en-GB"/>
        </w:rPr>
      </w:pPr>
      <w:r w:rsidRPr="0090572D">
        <w:rPr>
          <w:lang w:val="en-GB"/>
        </w:rPr>
        <w:t>Application Process</w:t>
      </w:r>
    </w:p>
    <w:p w14:paraId="2D13F752" w14:textId="46D6E974" w:rsidR="00FE6355" w:rsidRPr="009430B2" w:rsidRDefault="00FE6355" w:rsidP="00FE6355">
      <w:pPr>
        <w:rPr>
          <w:color w:val="C00000"/>
          <w:lang w:val="en-GB"/>
        </w:rPr>
      </w:pPr>
      <w:r w:rsidRPr="009430B2">
        <w:rPr>
          <w:b/>
          <w:bCs/>
          <w:lang w:val="en-GB"/>
        </w:rPr>
        <w:t>Deadline for applications</w:t>
      </w:r>
      <w:r>
        <w:rPr>
          <w:b/>
          <w:bCs/>
          <w:lang w:val="en-GB"/>
        </w:rPr>
        <w:t xml:space="preserve"> is</w:t>
      </w:r>
      <w:r w:rsidRPr="009430B2">
        <w:rPr>
          <w:b/>
          <w:bCs/>
          <w:lang w:val="en-GB"/>
        </w:rPr>
        <w:t xml:space="preserve"> </w:t>
      </w:r>
      <w:r w:rsidRPr="008A4AE7">
        <w:rPr>
          <w:b/>
          <w:bCs/>
          <w:color w:val="FF0000"/>
          <w:lang w:val="en-GB"/>
        </w:rPr>
        <w:t>17</w:t>
      </w:r>
      <w:r w:rsidRPr="008A4AE7">
        <w:rPr>
          <w:b/>
          <w:bCs/>
          <w:color w:val="FF0000"/>
          <w:vertAlign w:val="superscript"/>
          <w:lang w:val="en-GB"/>
        </w:rPr>
        <w:t>th</w:t>
      </w:r>
      <w:r w:rsidRPr="008A4AE7">
        <w:rPr>
          <w:b/>
          <w:bCs/>
          <w:color w:val="FF0000"/>
          <w:lang w:val="en-GB"/>
        </w:rPr>
        <w:t xml:space="preserve"> January 2025</w:t>
      </w:r>
    </w:p>
    <w:p w14:paraId="555CE022" w14:textId="666A854A" w:rsidR="00687490" w:rsidRDefault="00687490" w:rsidP="00FE6355">
      <w:pPr>
        <w:rPr>
          <w:lang w:val="en-GB"/>
        </w:rPr>
      </w:pPr>
      <w:r>
        <w:rPr>
          <w:lang w:val="en-GB"/>
        </w:rPr>
        <w:t xml:space="preserve">Interested people can send an email to </w:t>
      </w:r>
      <w:hyperlink r:id="rId12" w:history="1">
        <w:r w:rsidRPr="00A3024E">
          <w:rPr>
            <w:rStyle w:val="Hyperlink"/>
            <w:lang w:val="en-GB"/>
          </w:rPr>
          <w:t>Kadaster.international@kadaster.nl</w:t>
        </w:r>
      </w:hyperlink>
      <w:r>
        <w:rPr>
          <w:lang w:val="en-GB"/>
        </w:rPr>
        <w:t xml:space="preserve">. </w:t>
      </w:r>
    </w:p>
    <w:p w14:paraId="7203DE2D" w14:textId="05E24AD1" w:rsidR="00FE6355" w:rsidRDefault="00FE6355" w:rsidP="00FE6355">
      <w:pPr>
        <w:rPr>
          <w:lang w:val="en-GB"/>
        </w:rPr>
      </w:pPr>
      <w:r>
        <w:rPr>
          <w:lang w:val="en-GB"/>
        </w:rPr>
        <w:t>T</w:t>
      </w:r>
      <w:r w:rsidRPr="000F1C2E">
        <w:rPr>
          <w:lang w:val="en-GB"/>
        </w:rPr>
        <w:t xml:space="preserve">he selection criteria </w:t>
      </w:r>
      <w:r w:rsidR="008657C0">
        <w:rPr>
          <w:lang w:val="en-GB"/>
        </w:rPr>
        <w:t xml:space="preserve">for attendance to the </w:t>
      </w:r>
      <w:r w:rsidR="00DA266D">
        <w:rPr>
          <w:lang w:val="en-GB"/>
        </w:rPr>
        <w:t xml:space="preserve">pre-event </w:t>
      </w:r>
      <w:r w:rsidRPr="000F1C2E">
        <w:rPr>
          <w:lang w:val="en-GB"/>
        </w:rPr>
        <w:t xml:space="preserve">will be based on the resume provided. Women and </w:t>
      </w:r>
      <w:r>
        <w:rPr>
          <w:lang w:val="en-GB"/>
        </w:rPr>
        <w:t>y</w:t>
      </w:r>
      <w:r w:rsidRPr="000F1C2E">
        <w:rPr>
          <w:lang w:val="en-GB"/>
        </w:rPr>
        <w:t>oung professionals are encouraged to apply.</w:t>
      </w:r>
      <w:r w:rsidR="00456C57">
        <w:rPr>
          <w:lang w:val="en-GB"/>
        </w:rPr>
        <w:t xml:space="preserve"> </w:t>
      </w:r>
      <w:r w:rsidR="00DD6DCD">
        <w:rPr>
          <w:lang w:val="en-GB"/>
        </w:rPr>
        <w:t xml:space="preserve">People who </w:t>
      </w:r>
      <w:r w:rsidR="00A74AD3">
        <w:rPr>
          <w:lang w:val="en-GB"/>
        </w:rPr>
        <w:t xml:space="preserve">want to attend are encouraged to also register for </w:t>
      </w:r>
      <w:r w:rsidR="00DD6DCD">
        <w:rPr>
          <w:lang w:val="en-GB"/>
        </w:rPr>
        <w:t xml:space="preserve">the adjacent Arab Land </w:t>
      </w:r>
      <w:r w:rsidR="00A74AD3">
        <w:rPr>
          <w:lang w:val="en-GB"/>
        </w:rPr>
        <w:t xml:space="preserve">Conference. </w:t>
      </w:r>
      <w:r w:rsidR="00DD6DCD">
        <w:rPr>
          <w:lang w:val="en-GB"/>
        </w:rPr>
        <w:t xml:space="preserve"> </w:t>
      </w:r>
      <w:r w:rsidR="002569C3" w:rsidRPr="00576B0D">
        <w:rPr>
          <w:u w:val="single"/>
          <w:lang w:val="en-GB"/>
        </w:rPr>
        <w:t>Please indicate</w:t>
      </w:r>
      <w:r w:rsidR="002569C3">
        <w:rPr>
          <w:lang w:val="en-GB"/>
        </w:rPr>
        <w:t xml:space="preserve"> in your application if you are already registered for the Arab Land Conference from </w:t>
      </w:r>
      <w:proofErr w:type="gramStart"/>
      <w:r w:rsidR="002569C3">
        <w:rPr>
          <w:lang w:val="en-GB"/>
        </w:rPr>
        <w:t>18-20 February 2025, or</w:t>
      </w:r>
      <w:proofErr w:type="gramEnd"/>
      <w:r w:rsidR="002569C3">
        <w:rPr>
          <w:lang w:val="en-GB"/>
        </w:rPr>
        <w:t xml:space="preserve"> wish to physically attend</w:t>
      </w:r>
      <w:r w:rsidR="00622F03">
        <w:rPr>
          <w:lang w:val="en-GB"/>
        </w:rPr>
        <w:t xml:space="preserve"> it as well</w:t>
      </w:r>
      <w:r w:rsidR="002569C3">
        <w:rPr>
          <w:lang w:val="en-GB"/>
        </w:rPr>
        <w:t>.</w:t>
      </w:r>
    </w:p>
    <w:p w14:paraId="5BABE474" w14:textId="7A7221B5" w:rsidR="00DD6DCD" w:rsidRPr="002569C3" w:rsidRDefault="00622F03" w:rsidP="002569C3">
      <w:pPr>
        <w:spacing w:after="0"/>
        <w:rPr>
          <w:rFonts w:asciiTheme="majorHAnsi" w:hAnsiTheme="majorHAnsi" w:cstheme="majorHAnsi"/>
          <w:color w:val="2F5496" w:themeColor="accent1" w:themeShade="BF"/>
          <w:lang w:val="en-GB"/>
        </w:rPr>
      </w:pPr>
      <w:r>
        <w:rPr>
          <w:rFonts w:asciiTheme="majorHAnsi" w:hAnsiTheme="majorHAnsi" w:cstheme="majorHAnsi"/>
          <w:color w:val="2F5496" w:themeColor="accent1" w:themeShade="BF"/>
          <w:lang w:val="en-GB"/>
        </w:rPr>
        <w:t>Target p</w:t>
      </w:r>
      <w:r w:rsidR="002569C3" w:rsidRPr="002569C3">
        <w:rPr>
          <w:rFonts w:asciiTheme="majorHAnsi" w:hAnsiTheme="majorHAnsi" w:cstheme="majorHAnsi"/>
          <w:color w:val="2F5496" w:themeColor="accent1" w:themeShade="BF"/>
          <w:lang w:val="en-GB"/>
        </w:rPr>
        <w:t>articipants</w:t>
      </w:r>
    </w:p>
    <w:p w14:paraId="196F58F0" w14:textId="77777777" w:rsidR="00FE6355" w:rsidRDefault="00FE6355" w:rsidP="002569C3">
      <w:pPr>
        <w:spacing w:after="0"/>
        <w:rPr>
          <w:lang w:val="en-GB"/>
        </w:rPr>
      </w:pPr>
      <w:r w:rsidRPr="000F1C2E">
        <w:rPr>
          <w:lang w:val="en-GB"/>
        </w:rPr>
        <w:t>The target participants</w:t>
      </w:r>
      <w:r>
        <w:rPr>
          <w:lang w:val="en-GB"/>
        </w:rPr>
        <w:t>,</w:t>
      </w:r>
      <w:r w:rsidRPr="000F1C2E">
        <w:rPr>
          <w:lang w:val="en-GB"/>
        </w:rPr>
        <w:t xml:space="preserve"> </w:t>
      </w:r>
      <w:proofErr w:type="gramStart"/>
      <w:r w:rsidRPr="000F1C2E">
        <w:rPr>
          <w:lang w:val="en-GB"/>
        </w:rPr>
        <w:t>include:</w:t>
      </w:r>
      <w:proofErr w:type="gramEnd"/>
      <w:r w:rsidRPr="000F1C2E">
        <w:rPr>
          <w:lang w:val="en-GB"/>
        </w:rPr>
        <w:t xml:space="preserve"> Government representatives and administrators</w:t>
      </w:r>
      <w:r>
        <w:rPr>
          <w:lang w:val="en-GB"/>
        </w:rPr>
        <w:t xml:space="preserve"> </w:t>
      </w:r>
      <w:r w:rsidRPr="000F1C2E">
        <w:rPr>
          <w:lang w:val="en-GB"/>
        </w:rPr>
        <w:t xml:space="preserve">(land administration authorities, statistical department, </w:t>
      </w:r>
      <w:r w:rsidRPr="00CB0750">
        <w:rPr>
          <w:lang w:val="en-GB"/>
        </w:rPr>
        <w:t>surveying authorities</w:t>
      </w:r>
      <w:r>
        <w:rPr>
          <w:lang w:val="en-GB"/>
        </w:rPr>
        <w:t xml:space="preserve">, </w:t>
      </w:r>
      <w:r w:rsidRPr="000F1C2E">
        <w:rPr>
          <w:lang w:val="en-GB"/>
        </w:rPr>
        <w:t>urban and rural planning departments, etc.),</w:t>
      </w:r>
      <w:r>
        <w:rPr>
          <w:lang w:val="en-GB"/>
        </w:rPr>
        <w:t xml:space="preserve"> industry professionals (own costs) and NGO representatives.</w:t>
      </w:r>
    </w:p>
    <w:p w14:paraId="76D54ED3" w14:textId="77777777" w:rsidR="00622F03" w:rsidRDefault="00622F03" w:rsidP="00FE6355">
      <w:pPr>
        <w:pStyle w:val="Heading3"/>
        <w:rPr>
          <w:lang w:val="en-GB"/>
        </w:rPr>
      </w:pPr>
    </w:p>
    <w:p w14:paraId="5FB3BAF0" w14:textId="5D613FB1" w:rsidR="00FE6355" w:rsidRPr="0090572D" w:rsidRDefault="00FE6355" w:rsidP="00FE6355">
      <w:pPr>
        <w:pStyle w:val="Heading3"/>
        <w:rPr>
          <w:lang w:val="en-GB"/>
        </w:rPr>
      </w:pPr>
      <w:r w:rsidRPr="0090572D">
        <w:rPr>
          <w:lang w:val="en-GB"/>
        </w:rPr>
        <w:t>Working Language</w:t>
      </w:r>
    </w:p>
    <w:p w14:paraId="0D177B88" w14:textId="41342482" w:rsidR="00FE6355" w:rsidRPr="000F1C2E" w:rsidRDefault="00FE6355" w:rsidP="00FE6355">
      <w:pPr>
        <w:rPr>
          <w:lang w:val="en-GB"/>
        </w:rPr>
      </w:pPr>
      <w:r w:rsidRPr="000F1C2E">
        <w:rPr>
          <w:lang w:val="en-GB"/>
        </w:rPr>
        <w:t>English will be the working language during the whole sessions of the training. It is also possible to</w:t>
      </w:r>
      <w:r>
        <w:rPr>
          <w:lang w:val="en-GB"/>
        </w:rPr>
        <w:t xml:space="preserve"> </w:t>
      </w:r>
      <w:r w:rsidRPr="000F1C2E">
        <w:rPr>
          <w:lang w:val="en-GB"/>
        </w:rPr>
        <w:t>use Arabic</w:t>
      </w:r>
      <w:r>
        <w:rPr>
          <w:lang w:val="en-GB"/>
        </w:rPr>
        <w:t xml:space="preserve"> </w:t>
      </w:r>
      <w:r w:rsidRPr="000F1C2E">
        <w:rPr>
          <w:lang w:val="en-GB"/>
        </w:rPr>
        <w:t>when necessary.</w:t>
      </w:r>
      <w:r>
        <w:rPr>
          <w:lang w:val="en-GB"/>
        </w:rPr>
        <w:t xml:space="preserve"> </w:t>
      </w:r>
      <w:r w:rsidRPr="0090572D">
        <w:rPr>
          <w:lang w:val="en-GB"/>
        </w:rPr>
        <w:t>Use of parallel translation services will be</w:t>
      </w:r>
      <w:r w:rsidR="00456C57">
        <w:rPr>
          <w:lang w:val="en-GB"/>
        </w:rPr>
        <w:t xml:space="preserve"> made</w:t>
      </w:r>
      <w:r w:rsidRPr="0090572D">
        <w:rPr>
          <w:lang w:val="en-GB"/>
        </w:rPr>
        <w:t xml:space="preserve"> </w:t>
      </w:r>
      <w:r w:rsidRPr="00803567">
        <w:rPr>
          <w:lang w:val="en-GB"/>
        </w:rPr>
        <w:t>possible</w:t>
      </w:r>
      <w:r w:rsidR="00456C57">
        <w:rPr>
          <w:lang w:val="en-GB"/>
        </w:rPr>
        <w:t>.</w:t>
      </w:r>
    </w:p>
    <w:p w14:paraId="58EACAED" w14:textId="77777777" w:rsidR="00FE6355" w:rsidRPr="0090572D" w:rsidRDefault="00FE6355" w:rsidP="00FE6355">
      <w:pPr>
        <w:pStyle w:val="Heading3"/>
        <w:rPr>
          <w:lang w:val="en-GB"/>
        </w:rPr>
      </w:pPr>
      <w:r w:rsidRPr="0090572D">
        <w:rPr>
          <w:lang w:val="en-GB"/>
        </w:rPr>
        <w:t>Training Materials</w:t>
      </w:r>
    </w:p>
    <w:p w14:paraId="4277BA9E" w14:textId="77777777" w:rsidR="00FE6355" w:rsidRPr="00F051D9" w:rsidRDefault="00FE6355" w:rsidP="00FE6355">
      <w:pPr>
        <w:rPr>
          <w:lang w:val="en-GB"/>
        </w:rPr>
      </w:pPr>
      <w:r w:rsidRPr="00F051D9">
        <w:rPr>
          <w:lang w:val="en-GB"/>
        </w:rPr>
        <w:t xml:space="preserve">After the event, all the materials used by the trainers and the trainees will be </w:t>
      </w:r>
      <w:r>
        <w:rPr>
          <w:rFonts w:cstheme="minorHAnsi"/>
          <w:lang w:val="en-GB"/>
        </w:rPr>
        <w:t>provided on request</w:t>
      </w:r>
      <w:r w:rsidRPr="00F051D9">
        <w:rPr>
          <w:lang w:val="en-GB"/>
        </w:rPr>
        <w:t>.</w:t>
      </w:r>
    </w:p>
    <w:p w14:paraId="063F150C" w14:textId="77777777" w:rsidR="00FE6355" w:rsidRPr="0090572D" w:rsidRDefault="00FE6355" w:rsidP="00FE6355">
      <w:pPr>
        <w:pStyle w:val="Heading3"/>
        <w:rPr>
          <w:lang w:val="en-GB"/>
        </w:rPr>
      </w:pPr>
      <w:r w:rsidRPr="0090572D">
        <w:rPr>
          <w:lang w:val="en-GB"/>
        </w:rPr>
        <w:lastRenderedPageBreak/>
        <w:t>Logistics</w:t>
      </w:r>
    </w:p>
    <w:p w14:paraId="3D171213" w14:textId="5BCEF650" w:rsidR="00FE6355" w:rsidRPr="00CB0750" w:rsidRDefault="00FE6355" w:rsidP="00FE6355">
      <w:pPr>
        <w:rPr>
          <w:lang w:val="en-GB"/>
        </w:rPr>
      </w:pPr>
      <w:r w:rsidRPr="000F1C2E">
        <w:rPr>
          <w:lang w:val="en-GB"/>
        </w:rPr>
        <w:t xml:space="preserve">The event will be held </w:t>
      </w:r>
      <w:r>
        <w:rPr>
          <w:lang w:val="en-GB"/>
        </w:rPr>
        <w:t>for one day</w:t>
      </w:r>
      <w:r w:rsidRPr="000F1C2E">
        <w:rPr>
          <w:lang w:val="en-GB"/>
        </w:rPr>
        <w:t xml:space="preserve"> will take place in </w:t>
      </w:r>
      <w:r>
        <w:rPr>
          <w:lang w:val="en-GB"/>
        </w:rPr>
        <w:t>Rabat, Morocco</w:t>
      </w:r>
      <w:r w:rsidRPr="000F1C2E">
        <w:rPr>
          <w:lang w:val="en-GB"/>
        </w:rPr>
        <w:t xml:space="preserve"> </w:t>
      </w:r>
      <w:r>
        <w:rPr>
          <w:lang w:val="en-GB"/>
        </w:rPr>
        <w:t xml:space="preserve">on 17 February </w:t>
      </w:r>
      <w:r w:rsidRPr="00CB0750">
        <w:rPr>
          <w:lang w:val="en-GB"/>
        </w:rPr>
        <w:t>202</w:t>
      </w:r>
      <w:r>
        <w:rPr>
          <w:lang w:val="en-GB"/>
        </w:rPr>
        <w:t>5</w:t>
      </w:r>
      <w:r w:rsidR="008657C0">
        <w:rPr>
          <w:lang w:val="en-GB"/>
        </w:rPr>
        <w:t>. The exact location will be shared with you in due course.</w:t>
      </w:r>
    </w:p>
    <w:p w14:paraId="391D3CE4" w14:textId="77777777" w:rsidR="00FE6355" w:rsidRPr="0090572D" w:rsidRDefault="00FE6355" w:rsidP="00FE6355">
      <w:pPr>
        <w:pStyle w:val="Heading3"/>
        <w:rPr>
          <w:lang w:val="en-GB"/>
        </w:rPr>
      </w:pPr>
      <w:r w:rsidRPr="0090572D">
        <w:rPr>
          <w:lang w:val="en-GB"/>
        </w:rPr>
        <w:t>Further information</w:t>
      </w:r>
    </w:p>
    <w:p w14:paraId="31B5D670" w14:textId="77777777" w:rsidR="00FE6355" w:rsidRDefault="00FE6355" w:rsidP="00FE6355">
      <w:pPr>
        <w:jc w:val="both"/>
        <w:rPr>
          <w:lang w:val="en-GB"/>
        </w:rPr>
      </w:pPr>
      <w:r w:rsidRPr="000F1C2E">
        <w:rPr>
          <w:lang w:val="en-GB"/>
        </w:rPr>
        <w:t xml:space="preserve">For any inquires or further information, please </w:t>
      </w:r>
      <w:proofErr w:type="gramStart"/>
      <w:r w:rsidRPr="000F1C2E">
        <w:rPr>
          <w:lang w:val="en-GB"/>
        </w:rPr>
        <w:t>contact</w:t>
      </w:r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</w:t>
      </w:r>
    </w:p>
    <w:p w14:paraId="27F057D6" w14:textId="46C0F5D7" w:rsidR="00FE6355" w:rsidRDefault="00456C57" w:rsidP="00FE6355">
      <w:pPr>
        <w:spacing w:after="0" w:line="240" w:lineRule="auto"/>
        <w:rPr>
          <w:lang w:val="en-GB"/>
        </w:rPr>
      </w:pPr>
      <w:r>
        <w:rPr>
          <w:b/>
          <w:bCs/>
          <w:lang w:val="en-GB"/>
        </w:rPr>
        <w:t>Luc Groot</w:t>
      </w:r>
    </w:p>
    <w:p w14:paraId="4A667BB7" w14:textId="5EE2B215" w:rsidR="00FE6355" w:rsidRDefault="00FE6355" w:rsidP="00FE6355">
      <w:pPr>
        <w:spacing w:after="0" w:line="240" w:lineRule="auto"/>
        <w:rPr>
          <w:lang w:val="en-GB"/>
        </w:rPr>
      </w:pPr>
      <w:r>
        <w:rPr>
          <w:lang w:val="en-GB"/>
        </w:rPr>
        <w:t>Telephone:</w:t>
      </w:r>
      <w:r w:rsidRPr="00CB0750">
        <w:rPr>
          <w:lang w:val="en-GB"/>
        </w:rPr>
        <w:t xml:space="preserve"> </w:t>
      </w:r>
      <w:r w:rsidR="00456C57">
        <w:rPr>
          <w:lang w:val="en-GB"/>
        </w:rPr>
        <w:t>+31 6 3911 5466</w:t>
      </w:r>
    </w:p>
    <w:p w14:paraId="58A5068D" w14:textId="1CFED2F2" w:rsidR="00FE6355" w:rsidRPr="000F1C2E" w:rsidRDefault="00FE6355" w:rsidP="00FE6355">
      <w:pPr>
        <w:spacing w:after="0" w:line="240" w:lineRule="auto"/>
        <w:rPr>
          <w:lang w:val="en-GB"/>
        </w:rPr>
      </w:pPr>
      <w:r>
        <w:rPr>
          <w:lang w:val="en-GB"/>
        </w:rPr>
        <w:t xml:space="preserve">Email address: </w:t>
      </w:r>
      <w:hyperlink r:id="rId13" w:history="1">
        <w:r w:rsidR="00456C57" w:rsidRPr="00A3024E">
          <w:rPr>
            <w:rStyle w:val="Hyperlink"/>
            <w:lang w:val="en-GB"/>
          </w:rPr>
          <w:t>Kadaster.international@kadaster.nl</w:t>
        </w:r>
      </w:hyperlink>
      <w:r w:rsidR="00456C57">
        <w:rPr>
          <w:lang w:val="en-GB"/>
        </w:rPr>
        <w:t xml:space="preserve"> </w:t>
      </w:r>
    </w:p>
    <w:p w14:paraId="1C5FE352" w14:textId="77777777" w:rsidR="00FE6355" w:rsidRDefault="00FE6355" w:rsidP="00FE6355">
      <w:pPr>
        <w:rPr>
          <w:rFonts w:cstheme="minorHAnsi"/>
          <w:lang w:val="en-GB"/>
        </w:rPr>
      </w:pPr>
    </w:p>
    <w:p w14:paraId="10CEF104" w14:textId="77777777" w:rsidR="00FE6355" w:rsidRPr="00FE6355" w:rsidRDefault="00FE6355" w:rsidP="00FE6355">
      <w:pPr>
        <w:rPr>
          <w:rFonts w:cstheme="minorHAnsi"/>
          <w:lang w:val="en-GB"/>
        </w:rPr>
      </w:pPr>
    </w:p>
    <w:p w14:paraId="55E4B618" w14:textId="73C469B5" w:rsidR="00FE6355" w:rsidRDefault="00FE635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4512EAFE" w14:textId="3E9EB867" w:rsidR="00FE6355" w:rsidRDefault="00FE6355" w:rsidP="00FE6355">
      <w:pPr>
        <w:pStyle w:val="Heading3"/>
        <w:rPr>
          <w:lang w:val="en-GB"/>
        </w:rPr>
      </w:pPr>
      <w:r>
        <w:rPr>
          <w:lang w:val="en-GB"/>
        </w:rPr>
        <w:lastRenderedPageBreak/>
        <w:t>Draft Schedule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187"/>
        <w:gridCol w:w="1841"/>
        <w:gridCol w:w="2593"/>
        <w:gridCol w:w="799"/>
        <w:gridCol w:w="2936"/>
      </w:tblGrid>
      <w:tr w:rsidR="00FE6355" w:rsidRPr="00FE6355" w14:paraId="29F9EF47" w14:textId="77777777" w:rsidTr="00FE6355">
        <w:tc>
          <w:tcPr>
            <w:tcW w:w="1195" w:type="dxa"/>
            <w:shd w:val="clear" w:color="auto" w:fill="D9D9D9" w:themeFill="background1" w:themeFillShade="D9"/>
          </w:tcPr>
          <w:p w14:paraId="60ACD647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Day 1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61A5393C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14:paraId="1A918BAA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6A80698" w14:textId="6408623B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Lead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CA7BC91" w14:textId="382460F2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 xml:space="preserve">Resources and Requirements </w:t>
            </w:r>
          </w:p>
        </w:tc>
      </w:tr>
      <w:tr w:rsidR="00FE6355" w:rsidRPr="00B70029" w14:paraId="1E0A14D3" w14:textId="77777777" w:rsidTr="00FE6355">
        <w:tc>
          <w:tcPr>
            <w:tcW w:w="1195" w:type="dxa"/>
            <w:shd w:val="clear" w:color="auto" w:fill="F2F2F2" w:themeFill="background1" w:themeFillShade="F2"/>
          </w:tcPr>
          <w:p w14:paraId="745D4025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8:00</w:t>
            </w:r>
          </w:p>
          <w:p w14:paraId="3872C4FA" w14:textId="1AA73475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0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25FB7646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Arrival and Registration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3AF531E6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 xml:space="preserve">- Registration desk and informal welcomes 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2861581" w14:textId="66170866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LG/RB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B880F8E" w14:textId="5711D786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Coffee/tea</w:t>
            </w:r>
          </w:p>
          <w:p w14:paraId="5DC9B3F8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 xml:space="preserve">- lanyards; name tags, KI gifts </w:t>
            </w:r>
          </w:p>
        </w:tc>
      </w:tr>
      <w:tr w:rsidR="00FE6355" w:rsidRPr="00FE6355" w14:paraId="47D0D8E1" w14:textId="77777777" w:rsidTr="00FE6355">
        <w:tc>
          <w:tcPr>
            <w:tcW w:w="1195" w:type="dxa"/>
          </w:tcPr>
          <w:p w14:paraId="03CDB36E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9:00</w:t>
            </w:r>
          </w:p>
          <w:p w14:paraId="05692F19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1a</w:t>
            </w:r>
          </w:p>
        </w:tc>
        <w:tc>
          <w:tcPr>
            <w:tcW w:w="1853" w:type="dxa"/>
          </w:tcPr>
          <w:p w14:paraId="2F408509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Welcome and Overview</w:t>
            </w:r>
          </w:p>
        </w:tc>
        <w:tc>
          <w:tcPr>
            <w:tcW w:w="2623" w:type="dxa"/>
          </w:tcPr>
          <w:p w14:paraId="593C7186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Facilitator and participant icebreaker</w:t>
            </w:r>
          </w:p>
          <w:p w14:paraId="7EDC17EA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Workshop aims and approach</w:t>
            </w:r>
          </w:p>
        </w:tc>
        <w:tc>
          <w:tcPr>
            <w:tcW w:w="708" w:type="dxa"/>
          </w:tcPr>
          <w:p w14:paraId="455665CE" w14:textId="59276E25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LG/RB</w:t>
            </w:r>
            <w:r w:rsidRPr="00FE6355">
              <w:rPr>
                <w:rFonts w:cstheme="minorHAnsi"/>
                <w:sz w:val="22"/>
                <w:szCs w:val="22"/>
              </w:rPr>
              <w:br/>
              <w:t>M/A</w:t>
            </w:r>
          </w:p>
        </w:tc>
        <w:tc>
          <w:tcPr>
            <w:tcW w:w="2977" w:type="dxa"/>
          </w:tcPr>
          <w:p w14:paraId="5C8E5DF9" w14:textId="4CF3F04C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Meeting room</w:t>
            </w:r>
          </w:p>
          <w:p w14:paraId="5CB7FDEF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Icebreaker materials</w:t>
            </w:r>
          </w:p>
          <w:p w14:paraId="1995A9EB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Beamer; Flipcharts, Markers, sticky labels</w:t>
            </w:r>
          </w:p>
          <w:p w14:paraId="1DA46C06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Circular room layout</w:t>
            </w:r>
          </w:p>
        </w:tc>
      </w:tr>
      <w:tr w:rsidR="00FE6355" w:rsidRPr="00B70029" w14:paraId="0A421CCC" w14:textId="77777777" w:rsidTr="00FE6355">
        <w:tc>
          <w:tcPr>
            <w:tcW w:w="1195" w:type="dxa"/>
          </w:tcPr>
          <w:p w14:paraId="321CFA25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9:15</w:t>
            </w:r>
          </w:p>
          <w:p w14:paraId="1CB51F15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1b</w:t>
            </w:r>
          </w:p>
        </w:tc>
        <w:tc>
          <w:tcPr>
            <w:tcW w:w="1853" w:type="dxa"/>
          </w:tcPr>
          <w:p w14:paraId="6B762099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 xml:space="preserve">Land Challenges in the Arab Region </w:t>
            </w:r>
          </w:p>
        </w:tc>
        <w:tc>
          <w:tcPr>
            <w:tcW w:w="2623" w:type="dxa"/>
          </w:tcPr>
          <w:p w14:paraId="2DCD81B9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Overview presentation of key issues in land administration in Arab region</w:t>
            </w:r>
          </w:p>
          <w:p w14:paraId="3FF65EAA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Participants present national problems and cases (pre-prepared), with a specific focus on incomplete systems and women’s access to land</w:t>
            </w:r>
          </w:p>
        </w:tc>
        <w:tc>
          <w:tcPr>
            <w:tcW w:w="708" w:type="dxa"/>
          </w:tcPr>
          <w:p w14:paraId="0D3D3253" w14:textId="38CDFB25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M/A</w:t>
            </w:r>
          </w:p>
        </w:tc>
        <w:tc>
          <w:tcPr>
            <w:tcW w:w="2977" w:type="dxa"/>
          </w:tcPr>
          <w:p w14:paraId="699A6C08" w14:textId="1E8C73A5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Homework completed by participants (short slide deck)</w:t>
            </w:r>
          </w:p>
          <w:p w14:paraId="642F6BA9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Framework for analysis (inc. women’s aspects)</w:t>
            </w:r>
          </w:p>
        </w:tc>
      </w:tr>
      <w:tr w:rsidR="00FE6355" w:rsidRPr="00FE6355" w14:paraId="6A8D1ADF" w14:textId="77777777" w:rsidTr="00FE6355">
        <w:tc>
          <w:tcPr>
            <w:tcW w:w="1195" w:type="dxa"/>
            <w:shd w:val="clear" w:color="auto" w:fill="F2F2F2" w:themeFill="background1" w:themeFillShade="F2"/>
          </w:tcPr>
          <w:p w14:paraId="25576EE4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2645DDD2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 xml:space="preserve">Break 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615B9595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DB71EF3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1865C3C" w14:textId="7FC04229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E6355" w:rsidRPr="00B70029" w14:paraId="79C357B2" w14:textId="77777777" w:rsidTr="00FE6355">
        <w:tc>
          <w:tcPr>
            <w:tcW w:w="1195" w:type="dxa"/>
          </w:tcPr>
          <w:p w14:paraId="424CDC3D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11:00</w:t>
            </w:r>
          </w:p>
          <w:p w14:paraId="19A9FA56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2a</w:t>
            </w:r>
          </w:p>
        </w:tc>
        <w:tc>
          <w:tcPr>
            <w:tcW w:w="1853" w:type="dxa"/>
          </w:tcPr>
          <w:p w14:paraId="28F5777B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b/>
                <w:bCs/>
                <w:sz w:val="22"/>
                <w:szCs w:val="22"/>
              </w:rPr>
              <w:t>FELA Pathways</w:t>
            </w:r>
          </w:p>
        </w:tc>
        <w:tc>
          <w:tcPr>
            <w:tcW w:w="2623" w:type="dxa"/>
          </w:tcPr>
          <w:p w14:paraId="6BF57309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Introduction to FELA, 9 pathways, and emerging applications</w:t>
            </w:r>
          </w:p>
          <w:p w14:paraId="424B19CE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Zoom in on three key pathways</w:t>
            </w:r>
          </w:p>
          <w:p w14:paraId="5629BF4A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Debate on FELA</w:t>
            </w:r>
          </w:p>
        </w:tc>
        <w:tc>
          <w:tcPr>
            <w:tcW w:w="708" w:type="dxa"/>
          </w:tcPr>
          <w:p w14:paraId="20AE7898" w14:textId="1B18737D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KI</w:t>
            </w:r>
          </w:p>
        </w:tc>
        <w:tc>
          <w:tcPr>
            <w:tcW w:w="2977" w:type="dxa"/>
          </w:tcPr>
          <w:p w14:paraId="1A9C505A" w14:textId="452B1416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Opening presentation, followed by structured debate activity</w:t>
            </w:r>
          </w:p>
        </w:tc>
      </w:tr>
      <w:tr w:rsidR="00FE6355" w:rsidRPr="00B70029" w14:paraId="45391C9D" w14:textId="77777777" w:rsidTr="00FE6355">
        <w:tc>
          <w:tcPr>
            <w:tcW w:w="1195" w:type="dxa"/>
          </w:tcPr>
          <w:p w14:paraId="5608410C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11:45</w:t>
            </w:r>
          </w:p>
          <w:p w14:paraId="15B44D18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2b</w:t>
            </w:r>
          </w:p>
        </w:tc>
        <w:tc>
          <w:tcPr>
            <w:tcW w:w="1853" w:type="dxa"/>
          </w:tcPr>
          <w:p w14:paraId="40FE3C21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 xml:space="preserve">FELA Application </w:t>
            </w:r>
          </w:p>
        </w:tc>
        <w:tc>
          <w:tcPr>
            <w:tcW w:w="2623" w:type="dxa"/>
          </w:tcPr>
          <w:p w14:paraId="7455907B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Presentation of global GLTN, KI, and ITC case examples</w:t>
            </w:r>
          </w:p>
          <w:p w14:paraId="1194BE5D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Discussion unpacking governance issues, success factors, failures</w:t>
            </w:r>
          </w:p>
        </w:tc>
        <w:tc>
          <w:tcPr>
            <w:tcW w:w="708" w:type="dxa"/>
          </w:tcPr>
          <w:p w14:paraId="3E026293" w14:textId="6659EBCC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KI</w:t>
            </w:r>
          </w:p>
        </w:tc>
        <w:tc>
          <w:tcPr>
            <w:tcW w:w="2977" w:type="dxa"/>
          </w:tcPr>
          <w:p w14:paraId="1257BD0C" w14:textId="60552892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Documented FELA examples from Arab region and beyond</w:t>
            </w:r>
          </w:p>
          <w:p w14:paraId="4AFC1EDF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flipcharts and sticky notes for the discussion (?)</w:t>
            </w:r>
          </w:p>
        </w:tc>
      </w:tr>
      <w:tr w:rsidR="00FE6355" w:rsidRPr="00FE6355" w14:paraId="2D0710AD" w14:textId="77777777" w:rsidTr="00FE6355">
        <w:tc>
          <w:tcPr>
            <w:tcW w:w="1195" w:type="dxa"/>
            <w:shd w:val="clear" w:color="auto" w:fill="F2F2F2" w:themeFill="background1" w:themeFillShade="F2"/>
          </w:tcPr>
          <w:p w14:paraId="3B0B9771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46BD8CD0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70CFDB54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2332449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11E2890" w14:textId="7C8C6CB4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E6355" w:rsidRPr="00B70029" w14:paraId="694CB812" w14:textId="77777777" w:rsidTr="00FE6355">
        <w:tc>
          <w:tcPr>
            <w:tcW w:w="1195" w:type="dxa"/>
          </w:tcPr>
          <w:p w14:paraId="03179A23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13:30</w:t>
            </w:r>
          </w:p>
          <w:p w14:paraId="3B80E9A9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3a</w:t>
            </w:r>
          </w:p>
        </w:tc>
        <w:tc>
          <w:tcPr>
            <w:tcW w:w="1853" w:type="dxa"/>
          </w:tcPr>
          <w:p w14:paraId="5B90D408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FFPLA Frameworks</w:t>
            </w:r>
          </w:p>
        </w:tc>
        <w:tc>
          <w:tcPr>
            <w:tcW w:w="2623" w:type="dxa"/>
          </w:tcPr>
          <w:p w14:paraId="5E232D5E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 xml:space="preserve">- Introduction FFPLA principles and 3 frameworks </w:t>
            </w:r>
          </w:p>
        </w:tc>
        <w:tc>
          <w:tcPr>
            <w:tcW w:w="708" w:type="dxa"/>
          </w:tcPr>
          <w:p w14:paraId="01794C7B" w14:textId="339E7565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ITC</w:t>
            </w:r>
          </w:p>
        </w:tc>
        <w:tc>
          <w:tcPr>
            <w:tcW w:w="2977" w:type="dxa"/>
          </w:tcPr>
          <w:p w14:paraId="06904FA9" w14:textId="6F03D7C3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Opening presentation, followed by structured debate activity</w:t>
            </w:r>
          </w:p>
        </w:tc>
      </w:tr>
      <w:tr w:rsidR="00FE6355" w:rsidRPr="00B70029" w14:paraId="063F5B78" w14:textId="77777777" w:rsidTr="00FE6355">
        <w:tc>
          <w:tcPr>
            <w:tcW w:w="1195" w:type="dxa"/>
          </w:tcPr>
          <w:p w14:paraId="3F3E74CA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14:15</w:t>
            </w:r>
          </w:p>
          <w:p w14:paraId="5A133296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3b</w:t>
            </w:r>
          </w:p>
        </w:tc>
        <w:tc>
          <w:tcPr>
            <w:tcW w:w="1853" w:type="dxa"/>
          </w:tcPr>
          <w:p w14:paraId="2D889017" w14:textId="1D470CA0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FFPLA Applications and Emerging Technologies</w:t>
            </w:r>
          </w:p>
        </w:tc>
        <w:tc>
          <w:tcPr>
            <w:tcW w:w="2623" w:type="dxa"/>
          </w:tcPr>
          <w:p w14:paraId="6B0C95E6" w14:textId="466BB668" w:rsidR="00FE6355" w:rsidRPr="00FE6355" w:rsidRDefault="00FE6355" w:rsidP="00FE6355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Overview of contemporary FFPLA applications in the region and globally. Critique on application and relevance to MENA region; small practical exercise (if possible)</w:t>
            </w:r>
          </w:p>
        </w:tc>
        <w:tc>
          <w:tcPr>
            <w:tcW w:w="708" w:type="dxa"/>
          </w:tcPr>
          <w:p w14:paraId="7A96A14B" w14:textId="39901392" w:rsidR="00FE6355" w:rsidRPr="00FE6355" w:rsidRDefault="00FE6355" w:rsidP="00FE6355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ITC</w:t>
            </w:r>
          </w:p>
        </w:tc>
        <w:tc>
          <w:tcPr>
            <w:tcW w:w="2977" w:type="dxa"/>
          </w:tcPr>
          <w:p w14:paraId="45C26985" w14:textId="2577A8E2" w:rsidR="00FE6355" w:rsidRPr="00FE6355" w:rsidRDefault="00FE6355" w:rsidP="00FE6355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Documented FELA examples from Arab region and beyond</w:t>
            </w:r>
          </w:p>
          <w:p w14:paraId="5CDF86B3" w14:textId="4E56FDB7" w:rsidR="00FE6355" w:rsidRPr="00FE6355" w:rsidRDefault="00FE6355" w:rsidP="00FE6355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flipcharts and sticky notes for the discussion (?)</w:t>
            </w:r>
          </w:p>
        </w:tc>
      </w:tr>
      <w:tr w:rsidR="00FE6355" w:rsidRPr="00FE6355" w14:paraId="10D433C8" w14:textId="77777777" w:rsidTr="00FE6355">
        <w:tc>
          <w:tcPr>
            <w:tcW w:w="1195" w:type="dxa"/>
            <w:shd w:val="clear" w:color="auto" w:fill="F2F2F2" w:themeFill="background1" w:themeFillShade="F2"/>
          </w:tcPr>
          <w:p w14:paraId="47A4C749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177E1A4E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5BC3F38F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EEF3D14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07638AE5" w14:textId="7FB6B29D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E6355" w:rsidRPr="00FE6355" w14:paraId="4054BE59" w14:textId="77777777" w:rsidTr="00FE6355">
        <w:tc>
          <w:tcPr>
            <w:tcW w:w="1195" w:type="dxa"/>
          </w:tcPr>
          <w:p w14:paraId="37D34929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15:30</w:t>
            </w:r>
          </w:p>
          <w:p w14:paraId="3FAA8B00" w14:textId="20A0C38F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4</w:t>
            </w:r>
          </w:p>
        </w:tc>
        <w:tc>
          <w:tcPr>
            <w:tcW w:w="1853" w:type="dxa"/>
          </w:tcPr>
          <w:p w14:paraId="0CA3686D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Women’s Access to Land Forum</w:t>
            </w:r>
          </w:p>
        </w:tc>
        <w:tc>
          <w:tcPr>
            <w:tcW w:w="2623" w:type="dxa"/>
          </w:tcPr>
          <w:p w14:paraId="73E9E6E0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Overview of land tools linked to women’s empowerment e.g., GLTN’s gender sensitivity criteria; FIG’s Publication 24</w:t>
            </w:r>
          </w:p>
          <w:p w14:paraId="6F4B11F0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lastRenderedPageBreak/>
              <w:t xml:space="preserve">- Activity on key developments, successes, failures, and </w:t>
            </w:r>
            <w:proofErr w:type="gramStart"/>
            <w:r w:rsidRPr="00FE6355">
              <w:rPr>
                <w:rFonts w:cstheme="minorHAnsi"/>
                <w:sz w:val="22"/>
                <w:szCs w:val="22"/>
              </w:rPr>
              <w:t>future outlook</w:t>
            </w:r>
            <w:proofErr w:type="gramEnd"/>
          </w:p>
        </w:tc>
        <w:tc>
          <w:tcPr>
            <w:tcW w:w="708" w:type="dxa"/>
          </w:tcPr>
          <w:p w14:paraId="33F7795D" w14:textId="6DCCA4A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lastRenderedPageBreak/>
              <w:t>GLTN?</w:t>
            </w:r>
          </w:p>
        </w:tc>
        <w:tc>
          <w:tcPr>
            <w:tcW w:w="2977" w:type="dxa"/>
          </w:tcPr>
          <w:p w14:paraId="2DFC1A0D" w14:textId="5B06EE79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Overview of 2 decades of developments and outcomes</w:t>
            </w:r>
          </w:p>
          <w:p w14:paraId="3B8033EC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 xml:space="preserve">- </w:t>
            </w:r>
            <w:proofErr w:type="gramStart"/>
            <w:r w:rsidRPr="00FE6355">
              <w:rPr>
                <w:rFonts w:cstheme="minorHAnsi"/>
                <w:sz w:val="22"/>
                <w:szCs w:val="22"/>
              </w:rPr>
              <w:t>Future outlook</w:t>
            </w:r>
            <w:proofErr w:type="gramEnd"/>
          </w:p>
        </w:tc>
      </w:tr>
      <w:tr w:rsidR="00FE6355" w:rsidRPr="00B70029" w14:paraId="297B8E60" w14:textId="77777777" w:rsidTr="00FE6355">
        <w:tc>
          <w:tcPr>
            <w:tcW w:w="1195" w:type="dxa"/>
          </w:tcPr>
          <w:p w14:paraId="55A71C18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16:30</w:t>
            </w:r>
          </w:p>
          <w:p w14:paraId="0E173F77" w14:textId="0DBCF6E6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Session 5</w:t>
            </w:r>
          </w:p>
        </w:tc>
        <w:tc>
          <w:tcPr>
            <w:tcW w:w="1853" w:type="dxa"/>
          </w:tcPr>
          <w:p w14:paraId="2CEA779F" w14:textId="2A9D1449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Summary and Looking Ahead</w:t>
            </w:r>
          </w:p>
        </w:tc>
        <w:tc>
          <w:tcPr>
            <w:tcW w:w="2623" w:type="dxa"/>
          </w:tcPr>
          <w:p w14:paraId="39FBDBDD" w14:textId="0042C961" w:rsidR="00FE6355" w:rsidRPr="00FE6355" w:rsidRDefault="00FE6355" w:rsidP="00FE6355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- Key findings; Action plans per country</w:t>
            </w:r>
          </w:p>
        </w:tc>
        <w:tc>
          <w:tcPr>
            <w:tcW w:w="708" w:type="dxa"/>
          </w:tcPr>
          <w:p w14:paraId="371C4901" w14:textId="4EAC3C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>KI/ITC</w:t>
            </w:r>
          </w:p>
        </w:tc>
        <w:tc>
          <w:tcPr>
            <w:tcW w:w="2977" w:type="dxa"/>
          </w:tcPr>
          <w:p w14:paraId="0E2E839B" w14:textId="24AC7CBE" w:rsidR="00FE6355" w:rsidRPr="00FE6355" w:rsidRDefault="00FE6355" w:rsidP="00FE6355">
            <w:pPr>
              <w:rPr>
                <w:rFonts w:cstheme="minorHAnsi"/>
                <w:sz w:val="22"/>
                <w:szCs w:val="22"/>
              </w:rPr>
            </w:pPr>
            <w:r w:rsidRPr="00FE6355">
              <w:rPr>
                <w:rFonts w:cstheme="minorHAnsi"/>
                <w:sz w:val="22"/>
                <w:szCs w:val="22"/>
              </w:rPr>
              <w:t xml:space="preserve">- Flipcharts; Summary slides; graphical depiction? </w:t>
            </w:r>
          </w:p>
        </w:tc>
      </w:tr>
      <w:tr w:rsidR="00FE6355" w:rsidRPr="00FE6355" w14:paraId="76F8F31C" w14:textId="77777777" w:rsidTr="00FE6355">
        <w:tc>
          <w:tcPr>
            <w:tcW w:w="1195" w:type="dxa"/>
            <w:shd w:val="clear" w:color="auto" w:fill="F2F2F2" w:themeFill="background1" w:themeFillShade="F2"/>
          </w:tcPr>
          <w:p w14:paraId="0411D424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17:00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3B0425B2" w14:textId="77777777" w:rsidR="00FE6355" w:rsidRPr="00FE6355" w:rsidRDefault="00FE6355" w:rsidP="00557F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E6355">
              <w:rPr>
                <w:rFonts w:cstheme="minorHAnsi"/>
                <w:b/>
                <w:bCs/>
                <w:sz w:val="22"/>
                <w:szCs w:val="22"/>
              </w:rPr>
              <w:t>Close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2926F57B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9164283" w14:textId="77777777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6A44507" w14:textId="53297910" w:rsidR="00FE6355" w:rsidRPr="00FE6355" w:rsidRDefault="00FE6355" w:rsidP="00557F2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5CAD07B" w14:textId="77777777" w:rsidR="00FE6355" w:rsidRPr="00FE6355" w:rsidRDefault="00FE6355" w:rsidP="00FE6355">
      <w:pPr>
        <w:rPr>
          <w:lang w:val="en-GB"/>
        </w:rPr>
      </w:pPr>
    </w:p>
    <w:sectPr w:rsidR="00FE6355" w:rsidRPr="00FE635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14E6" w14:textId="77777777" w:rsidR="00020F6E" w:rsidRDefault="00020F6E" w:rsidP="00F051D9">
      <w:pPr>
        <w:spacing w:after="0" w:line="240" w:lineRule="auto"/>
      </w:pPr>
      <w:r>
        <w:separator/>
      </w:r>
    </w:p>
  </w:endnote>
  <w:endnote w:type="continuationSeparator" w:id="0">
    <w:p w14:paraId="086523CC" w14:textId="77777777" w:rsidR="00020F6E" w:rsidRDefault="00020F6E" w:rsidP="00F051D9">
      <w:pPr>
        <w:spacing w:after="0" w:line="240" w:lineRule="auto"/>
      </w:pPr>
      <w:r>
        <w:continuationSeparator/>
      </w:r>
    </w:p>
  </w:endnote>
  <w:endnote w:type="continuationNotice" w:id="1">
    <w:p w14:paraId="42C975A7" w14:textId="77777777" w:rsidR="00020F6E" w:rsidRDefault="00020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CBE9" w14:textId="77777777" w:rsidR="00020F6E" w:rsidRDefault="00020F6E" w:rsidP="00F051D9">
      <w:pPr>
        <w:spacing w:after="0" w:line="240" w:lineRule="auto"/>
      </w:pPr>
      <w:r>
        <w:separator/>
      </w:r>
    </w:p>
  </w:footnote>
  <w:footnote w:type="continuationSeparator" w:id="0">
    <w:p w14:paraId="5F36F22B" w14:textId="77777777" w:rsidR="00020F6E" w:rsidRDefault="00020F6E" w:rsidP="00F051D9">
      <w:pPr>
        <w:spacing w:after="0" w:line="240" w:lineRule="auto"/>
      </w:pPr>
      <w:r>
        <w:continuationSeparator/>
      </w:r>
    </w:p>
  </w:footnote>
  <w:footnote w:type="continuationNotice" w:id="1">
    <w:p w14:paraId="2FD7189E" w14:textId="77777777" w:rsidR="00020F6E" w:rsidRDefault="00020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E465" w14:textId="77852C8A" w:rsidR="00F051D9" w:rsidRDefault="005D572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0AAB16" wp14:editId="1DE426FB">
          <wp:simplePos x="0" y="0"/>
          <wp:positionH relativeFrom="column">
            <wp:posOffset>5403215</wp:posOffset>
          </wp:positionH>
          <wp:positionV relativeFrom="paragraph">
            <wp:posOffset>-216535</wp:posOffset>
          </wp:positionV>
          <wp:extent cx="584200" cy="685165"/>
          <wp:effectExtent l="0" t="0" r="6350" b="635"/>
          <wp:wrapTight wrapText="bothSides">
            <wp:wrapPolygon edited="0">
              <wp:start x="5635" y="0"/>
              <wp:lineTo x="0" y="2402"/>
              <wp:lineTo x="0" y="12011"/>
              <wp:lineTo x="7748" y="19218"/>
              <wp:lineTo x="7748" y="21019"/>
              <wp:lineTo x="21130" y="21019"/>
              <wp:lineTo x="21130" y="3603"/>
              <wp:lineTo x="12678" y="0"/>
              <wp:lineTo x="5635" y="0"/>
            </wp:wrapPolygon>
          </wp:wrapTight>
          <wp:docPr id="515594874" name="Afbeelding 971043816" descr="Afbeelding met Graphics, Kleurrijkheid, grafische vormgeving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043816" name="Afbeelding 971043816" descr="Afbeelding met Graphics, Kleurrijkheid, grafische vormgeving, cirke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E2949A" wp14:editId="143CD152">
          <wp:simplePos x="0" y="0"/>
          <wp:positionH relativeFrom="margin">
            <wp:posOffset>-125095</wp:posOffset>
          </wp:positionH>
          <wp:positionV relativeFrom="paragraph">
            <wp:posOffset>-220980</wp:posOffset>
          </wp:positionV>
          <wp:extent cx="698500" cy="539115"/>
          <wp:effectExtent l="0" t="0" r="0" b="0"/>
          <wp:wrapTight wrapText="bothSides">
            <wp:wrapPolygon edited="0">
              <wp:start x="0" y="0"/>
              <wp:lineTo x="0" y="3562"/>
              <wp:lineTo x="10211" y="8141"/>
              <wp:lineTo x="8247" y="16283"/>
              <wp:lineTo x="8247" y="18318"/>
              <wp:lineTo x="13353" y="20862"/>
              <wp:lineTo x="17280" y="20862"/>
              <wp:lineTo x="21207" y="20862"/>
              <wp:lineTo x="20029" y="16283"/>
              <wp:lineTo x="16495" y="8141"/>
              <wp:lineTo x="15316" y="0"/>
              <wp:lineTo x="0" y="0"/>
            </wp:wrapPolygon>
          </wp:wrapTight>
          <wp:docPr id="1980794745" name="Afbeelding 1859707017" descr="Logo van het Kadaster, navigeer naar de homepage particul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an het Kadaster, navigeer naar de homepage particuli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3CBB"/>
    <w:multiLevelType w:val="hybridMultilevel"/>
    <w:tmpl w:val="63181424"/>
    <w:lvl w:ilvl="0" w:tplc="7EF85E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25"/>
    <w:multiLevelType w:val="hybridMultilevel"/>
    <w:tmpl w:val="8752E2D8"/>
    <w:lvl w:ilvl="0" w:tplc="CFF2EB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75F"/>
    <w:multiLevelType w:val="hybridMultilevel"/>
    <w:tmpl w:val="3A1A4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01B6"/>
    <w:multiLevelType w:val="hybridMultilevel"/>
    <w:tmpl w:val="A6800076"/>
    <w:lvl w:ilvl="0" w:tplc="7A0EE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061"/>
    <w:multiLevelType w:val="hybridMultilevel"/>
    <w:tmpl w:val="2DCC35BC"/>
    <w:lvl w:ilvl="0" w:tplc="CF766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596"/>
    <w:multiLevelType w:val="hybridMultilevel"/>
    <w:tmpl w:val="15282436"/>
    <w:lvl w:ilvl="0" w:tplc="97D09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6105"/>
    <w:multiLevelType w:val="hybridMultilevel"/>
    <w:tmpl w:val="B6A80406"/>
    <w:lvl w:ilvl="0" w:tplc="2B9A1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D42"/>
    <w:multiLevelType w:val="hybridMultilevel"/>
    <w:tmpl w:val="952EA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3024"/>
    <w:multiLevelType w:val="hybridMultilevel"/>
    <w:tmpl w:val="19AC2D9E"/>
    <w:lvl w:ilvl="0" w:tplc="773EEF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E24"/>
    <w:multiLevelType w:val="hybridMultilevel"/>
    <w:tmpl w:val="0C1AA2C2"/>
    <w:lvl w:ilvl="0" w:tplc="51BCF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1256"/>
    <w:multiLevelType w:val="hybridMultilevel"/>
    <w:tmpl w:val="318C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7D94"/>
    <w:multiLevelType w:val="hybridMultilevel"/>
    <w:tmpl w:val="92925DDE"/>
    <w:lvl w:ilvl="0" w:tplc="81D2C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3764"/>
    <w:multiLevelType w:val="hybridMultilevel"/>
    <w:tmpl w:val="91BEC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2206F"/>
    <w:multiLevelType w:val="hybridMultilevel"/>
    <w:tmpl w:val="283A9D1C"/>
    <w:lvl w:ilvl="0" w:tplc="FD9006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6244"/>
    <w:multiLevelType w:val="hybridMultilevel"/>
    <w:tmpl w:val="DC86A226"/>
    <w:lvl w:ilvl="0" w:tplc="B2609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600B2"/>
    <w:multiLevelType w:val="hybridMultilevel"/>
    <w:tmpl w:val="BB02E63C"/>
    <w:lvl w:ilvl="0" w:tplc="7EF85E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35980"/>
    <w:multiLevelType w:val="hybridMultilevel"/>
    <w:tmpl w:val="BEE60894"/>
    <w:lvl w:ilvl="0" w:tplc="AE240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22067"/>
    <w:multiLevelType w:val="hybridMultilevel"/>
    <w:tmpl w:val="8E6E88E4"/>
    <w:lvl w:ilvl="0" w:tplc="7EF85E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A02EB"/>
    <w:multiLevelType w:val="hybridMultilevel"/>
    <w:tmpl w:val="06A43B08"/>
    <w:lvl w:ilvl="0" w:tplc="F58E1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E5C8D"/>
    <w:multiLevelType w:val="hybridMultilevel"/>
    <w:tmpl w:val="C9183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C61C5"/>
    <w:multiLevelType w:val="hybridMultilevel"/>
    <w:tmpl w:val="A2262176"/>
    <w:lvl w:ilvl="0" w:tplc="7602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620CF"/>
    <w:multiLevelType w:val="hybridMultilevel"/>
    <w:tmpl w:val="9CC4A8AC"/>
    <w:lvl w:ilvl="0" w:tplc="1480B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65C1E"/>
    <w:multiLevelType w:val="hybridMultilevel"/>
    <w:tmpl w:val="5E509864"/>
    <w:lvl w:ilvl="0" w:tplc="CD0CD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37168">
    <w:abstractNumId w:val="10"/>
  </w:num>
  <w:num w:numId="2" w16cid:durableId="1108892281">
    <w:abstractNumId w:val="7"/>
  </w:num>
  <w:num w:numId="3" w16cid:durableId="869687377">
    <w:abstractNumId w:val="0"/>
  </w:num>
  <w:num w:numId="4" w16cid:durableId="1512531032">
    <w:abstractNumId w:val="17"/>
  </w:num>
  <w:num w:numId="5" w16cid:durableId="1140994125">
    <w:abstractNumId w:val="12"/>
  </w:num>
  <w:num w:numId="6" w16cid:durableId="1747218201">
    <w:abstractNumId w:val="19"/>
  </w:num>
  <w:num w:numId="7" w16cid:durableId="2017418390">
    <w:abstractNumId w:val="15"/>
  </w:num>
  <w:num w:numId="8" w16cid:durableId="1183471368">
    <w:abstractNumId w:val="8"/>
  </w:num>
  <w:num w:numId="9" w16cid:durableId="1854569153">
    <w:abstractNumId w:val="13"/>
  </w:num>
  <w:num w:numId="10" w16cid:durableId="1256523405">
    <w:abstractNumId w:val="2"/>
  </w:num>
  <w:num w:numId="11" w16cid:durableId="1029841577">
    <w:abstractNumId w:val="1"/>
  </w:num>
  <w:num w:numId="12" w16cid:durableId="1661152526">
    <w:abstractNumId w:val="20"/>
  </w:num>
  <w:num w:numId="13" w16cid:durableId="1869679668">
    <w:abstractNumId w:val="14"/>
  </w:num>
  <w:num w:numId="14" w16cid:durableId="479268115">
    <w:abstractNumId w:val="11"/>
  </w:num>
  <w:num w:numId="15" w16cid:durableId="1004086536">
    <w:abstractNumId w:val="5"/>
  </w:num>
  <w:num w:numId="16" w16cid:durableId="1255937011">
    <w:abstractNumId w:val="21"/>
  </w:num>
  <w:num w:numId="17" w16cid:durableId="406803760">
    <w:abstractNumId w:val="16"/>
  </w:num>
  <w:num w:numId="18" w16cid:durableId="600988602">
    <w:abstractNumId w:val="3"/>
  </w:num>
  <w:num w:numId="19" w16cid:durableId="1921400303">
    <w:abstractNumId w:val="9"/>
  </w:num>
  <w:num w:numId="20" w16cid:durableId="1978098880">
    <w:abstractNumId w:val="22"/>
  </w:num>
  <w:num w:numId="21" w16cid:durableId="219638836">
    <w:abstractNumId w:val="4"/>
  </w:num>
  <w:num w:numId="22" w16cid:durableId="2078743086">
    <w:abstractNumId w:val="6"/>
  </w:num>
  <w:num w:numId="23" w16cid:durableId="19052174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2E"/>
    <w:rsid w:val="00002592"/>
    <w:rsid w:val="000140FD"/>
    <w:rsid w:val="00020F6E"/>
    <w:rsid w:val="000225E5"/>
    <w:rsid w:val="00022FBC"/>
    <w:rsid w:val="0004102C"/>
    <w:rsid w:val="0004267E"/>
    <w:rsid w:val="00087522"/>
    <w:rsid w:val="000924BF"/>
    <w:rsid w:val="0009265C"/>
    <w:rsid w:val="00096202"/>
    <w:rsid w:val="000A149A"/>
    <w:rsid w:val="000A2720"/>
    <w:rsid w:val="000A6476"/>
    <w:rsid w:val="000B7202"/>
    <w:rsid w:val="000E030D"/>
    <w:rsid w:val="000E188E"/>
    <w:rsid w:val="000F070F"/>
    <w:rsid w:val="000F1C2E"/>
    <w:rsid w:val="001013E3"/>
    <w:rsid w:val="00102793"/>
    <w:rsid w:val="00104171"/>
    <w:rsid w:val="00112D70"/>
    <w:rsid w:val="00137350"/>
    <w:rsid w:val="00143555"/>
    <w:rsid w:val="0014632A"/>
    <w:rsid w:val="00147249"/>
    <w:rsid w:val="00165FE6"/>
    <w:rsid w:val="001711E7"/>
    <w:rsid w:val="00172F72"/>
    <w:rsid w:val="00175E83"/>
    <w:rsid w:val="00177C96"/>
    <w:rsid w:val="00186751"/>
    <w:rsid w:val="00190D6E"/>
    <w:rsid w:val="001961EE"/>
    <w:rsid w:val="001B4803"/>
    <w:rsid w:val="001B4AF4"/>
    <w:rsid w:val="001C37C9"/>
    <w:rsid w:val="001C5070"/>
    <w:rsid w:val="001E1FF9"/>
    <w:rsid w:val="001E3D28"/>
    <w:rsid w:val="001E7C99"/>
    <w:rsid w:val="001F1CA1"/>
    <w:rsid w:val="001F54F2"/>
    <w:rsid w:val="00210C1D"/>
    <w:rsid w:val="0021384E"/>
    <w:rsid w:val="0021588B"/>
    <w:rsid w:val="00225D10"/>
    <w:rsid w:val="002354F5"/>
    <w:rsid w:val="00240829"/>
    <w:rsid w:val="002569C3"/>
    <w:rsid w:val="002929B8"/>
    <w:rsid w:val="002A2E81"/>
    <w:rsid w:val="002C5988"/>
    <w:rsid w:val="002F1FFF"/>
    <w:rsid w:val="002F35C9"/>
    <w:rsid w:val="003008CD"/>
    <w:rsid w:val="00300BAF"/>
    <w:rsid w:val="00303EFB"/>
    <w:rsid w:val="00347509"/>
    <w:rsid w:val="0035003D"/>
    <w:rsid w:val="00350C25"/>
    <w:rsid w:val="00361C4E"/>
    <w:rsid w:val="003660F6"/>
    <w:rsid w:val="003765FB"/>
    <w:rsid w:val="00381E77"/>
    <w:rsid w:val="00384A11"/>
    <w:rsid w:val="003A4ECA"/>
    <w:rsid w:val="003B159D"/>
    <w:rsid w:val="003B4516"/>
    <w:rsid w:val="003B4ED8"/>
    <w:rsid w:val="003C2DD8"/>
    <w:rsid w:val="003F13E5"/>
    <w:rsid w:val="003F3BDC"/>
    <w:rsid w:val="003F57DD"/>
    <w:rsid w:val="0040148E"/>
    <w:rsid w:val="004029E3"/>
    <w:rsid w:val="00410897"/>
    <w:rsid w:val="00416E22"/>
    <w:rsid w:val="004214DF"/>
    <w:rsid w:val="00423647"/>
    <w:rsid w:val="00456C57"/>
    <w:rsid w:val="00460D4A"/>
    <w:rsid w:val="00483322"/>
    <w:rsid w:val="0049284B"/>
    <w:rsid w:val="004948C8"/>
    <w:rsid w:val="00497A2E"/>
    <w:rsid w:val="004B0077"/>
    <w:rsid w:val="004B0728"/>
    <w:rsid w:val="004C1291"/>
    <w:rsid w:val="004C262C"/>
    <w:rsid w:val="004D41E2"/>
    <w:rsid w:val="004E241C"/>
    <w:rsid w:val="004E70A2"/>
    <w:rsid w:val="004F049B"/>
    <w:rsid w:val="004F27ED"/>
    <w:rsid w:val="004F4856"/>
    <w:rsid w:val="0051269A"/>
    <w:rsid w:val="0052215E"/>
    <w:rsid w:val="0053292A"/>
    <w:rsid w:val="00540A5B"/>
    <w:rsid w:val="00576B0D"/>
    <w:rsid w:val="005B18C9"/>
    <w:rsid w:val="005B60C1"/>
    <w:rsid w:val="005B6668"/>
    <w:rsid w:val="005C30BE"/>
    <w:rsid w:val="005C6BDE"/>
    <w:rsid w:val="005D06EF"/>
    <w:rsid w:val="005D1390"/>
    <w:rsid w:val="005D5725"/>
    <w:rsid w:val="005F50DB"/>
    <w:rsid w:val="00622F03"/>
    <w:rsid w:val="006235F9"/>
    <w:rsid w:val="00623E01"/>
    <w:rsid w:val="006309F6"/>
    <w:rsid w:val="00635B60"/>
    <w:rsid w:val="0064388F"/>
    <w:rsid w:val="00643D3F"/>
    <w:rsid w:val="006455EC"/>
    <w:rsid w:val="00647EA4"/>
    <w:rsid w:val="006572A5"/>
    <w:rsid w:val="00674339"/>
    <w:rsid w:val="00675AEA"/>
    <w:rsid w:val="0068079F"/>
    <w:rsid w:val="00681888"/>
    <w:rsid w:val="00685F54"/>
    <w:rsid w:val="00687490"/>
    <w:rsid w:val="00696552"/>
    <w:rsid w:val="006A3314"/>
    <w:rsid w:val="006A3C78"/>
    <w:rsid w:val="006A43FE"/>
    <w:rsid w:val="006A6502"/>
    <w:rsid w:val="006B42AE"/>
    <w:rsid w:val="006B706C"/>
    <w:rsid w:val="006E0DCA"/>
    <w:rsid w:val="006F4EFD"/>
    <w:rsid w:val="0071486B"/>
    <w:rsid w:val="0072682A"/>
    <w:rsid w:val="00730999"/>
    <w:rsid w:val="00732302"/>
    <w:rsid w:val="007330E3"/>
    <w:rsid w:val="00755583"/>
    <w:rsid w:val="007606DE"/>
    <w:rsid w:val="00761A8D"/>
    <w:rsid w:val="007625EF"/>
    <w:rsid w:val="00781E17"/>
    <w:rsid w:val="00793902"/>
    <w:rsid w:val="00797B60"/>
    <w:rsid w:val="007A52E9"/>
    <w:rsid w:val="007B0E9B"/>
    <w:rsid w:val="007B4AC2"/>
    <w:rsid w:val="007C1A43"/>
    <w:rsid w:val="007C725C"/>
    <w:rsid w:val="007C79D5"/>
    <w:rsid w:val="007D694F"/>
    <w:rsid w:val="007E3F61"/>
    <w:rsid w:val="007E49B2"/>
    <w:rsid w:val="007F1A38"/>
    <w:rsid w:val="00801E5F"/>
    <w:rsid w:val="00803567"/>
    <w:rsid w:val="008145C2"/>
    <w:rsid w:val="008264D9"/>
    <w:rsid w:val="00833A1D"/>
    <w:rsid w:val="0083417D"/>
    <w:rsid w:val="008343CE"/>
    <w:rsid w:val="008362B8"/>
    <w:rsid w:val="0084408F"/>
    <w:rsid w:val="008657C0"/>
    <w:rsid w:val="00870D89"/>
    <w:rsid w:val="00873C23"/>
    <w:rsid w:val="00875B5D"/>
    <w:rsid w:val="00885CAC"/>
    <w:rsid w:val="00894E34"/>
    <w:rsid w:val="00896BC0"/>
    <w:rsid w:val="008A1A53"/>
    <w:rsid w:val="008A33DA"/>
    <w:rsid w:val="008A4AE7"/>
    <w:rsid w:val="008B057C"/>
    <w:rsid w:val="008B5341"/>
    <w:rsid w:val="008C1452"/>
    <w:rsid w:val="008D26BD"/>
    <w:rsid w:val="008D647F"/>
    <w:rsid w:val="008E5F02"/>
    <w:rsid w:val="008E6FEF"/>
    <w:rsid w:val="008F6263"/>
    <w:rsid w:val="009050AE"/>
    <w:rsid w:val="0090572D"/>
    <w:rsid w:val="00913370"/>
    <w:rsid w:val="00922651"/>
    <w:rsid w:val="009267B7"/>
    <w:rsid w:val="00927AAB"/>
    <w:rsid w:val="009302B6"/>
    <w:rsid w:val="00934B49"/>
    <w:rsid w:val="009430B2"/>
    <w:rsid w:val="009579F1"/>
    <w:rsid w:val="009668BA"/>
    <w:rsid w:val="00976E4B"/>
    <w:rsid w:val="00987949"/>
    <w:rsid w:val="009944EE"/>
    <w:rsid w:val="00997EE3"/>
    <w:rsid w:val="009C1C87"/>
    <w:rsid w:val="009E00E0"/>
    <w:rsid w:val="009E2947"/>
    <w:rsid w:val="009E6C14"/>
    <w:rsid w:val="00A0420A"/>
    <w:rsid w:val="00A20587"/>
    <w:rsid w:val="00A2107B"/>
    <w:rsid w:val="00A22EB4"/>
    <w:rsid w:val="00A24A55"/>
    <w:rsid w:val="00A25579"/>
    <w:rsid w:val="00A320C4"/>
    <w:rsid w:val="00A35613"/>
    <w:rsid w:val="00A41E51"/>
    <w:rsid w:val="00A4708E"/>
    <w:rsid w:val="00A72FA5"/>
    <w:rsid w:val="00A74AD3"/>
    <w:rsid w:val="00A81C99"/>
    <w:rsid w:val="00A90052"/>
    <w:rsid w:val="00A9125A"/>
    <w:rsid w:val="00A91750"/>
    <w:rsid w:val="00A94F87"/>
    <w:rsid w:val="00AD34F9"/>
    <w:rsid w:val="00AD52FA"/>
    <w:rsid w:val="00B10C12"/>
    <w:rsid w:val="00B217AE"/>
    <w:rsid w:val="00B316B9"/>
    <w:rsid w:val="00B332CC"/>
    <w:rsid w:val="00B35D21"/>
    <w:rsid w:val="00B42EA5"/>
    <w:rsid w:val="00B461A5"/>
    <w:rsid w:val="00B47EC9"/>
    <w:rsid w:val="00B5001A"/>
    <w:rsid w:val="00B57BAB"/>
    <w:rsid w:val="00B60A38"/>
    <w:rsid w:val="00B62D64"/>
    <w:rsid w:val="00B671A8"/>
    <w:rsid w:val="00B70029"/>
    <w:rsid w:val="00B87946"/>
    <w:rsid w:val="00BA3467"/>
    <w:rsid w:val="00BB4D1A"/>
    <w:rsid w:val="00BC5999"/>
    <w:rsid w:val="00BE3959"/>
    <w:rsid w:val="00BE5632"/>
    <w:rsid w:val="00C04C95"/>
    <w:rsid w:val="00C05AD9"/>
    <w:rsid w:val="00C11B91"/>
    <w:rsid w:val="00C1213E"/>
    <w:rsid w:val="00C26122"/>
    <w:rsid w:val="00C32E7C"/>
    <w:rsid w:val="00C3609C"/>
    <w:rsid w:val="00C40F11"/>
    <w:rsid w:val="00C417E3"/>
    <w:rsid w:val="00C46E21"/>
    <w:rsid w:val="00C50656"/>
    <w:rsid w:val="00C5441B"/>
    <w:rsid w:val="00C62CEE"/>
    <w:rsid w:val="00C82A59"/>
    <w:rsid w:val="00C8564E"/>
    <w:rsid w:val="00C93B16"/>
    <w:rsid w:val="00CA1359"/>
    <w:rsid w:val="00CB0750"/>
    <w:rsid w:val="00CB249C"/>
    <w:rsid w:val="00CB262D"/>
    <w:rsid w:val="00CC2917"/>
    <w:rsid w:val="00CD184D"/>
    <w:rsid w:val="00CE1463"/>
    <w:rsid w:val="00D00C06"/>
    <w:rsid w:val="00D01F8B"/>
    <w:rsid w:val="00D1211B"/>
    <w:rsid w:val="00D15645"/>
    <w:rsid w:val="00D25ABD"/>
    <w:rsid w:val="00D43CC9"/>
    <w:rsid w:val="00D54A49"/>
    <w:rsid w:val="00D70DDC"/>
    <w:rsid w:val="00D80A7F"/>
    <w:rsid w:val="00D90702"/>
    <w:rsid w:val="00D96EF6"/>
    <w:rsid w:val="00DA266D"/>
    <w:rsid w:val="00DA5B04"/>
    <w:rsid w:val="00DA6461"/>
    <w:rsid w:val="00DB2815"/>
    <w:rsid w:val="00DC123D"/>
    <w:rsid w:val="00DC37B2"/>
    <w:rsid w:val="00DC392C"/>
    <w:rsid w:val="00DC4C7E"/>
    <w:rsid w:val="00DD6DCD"/>
    <w:rsid w:val="00DE7F0A"/>
    <w:rsid w:val="00DF0991"/>
    <w:rsid w:val="00DF4364"/>
    <w:rsid w:val="00E00E69"/>
    <w:rsid w:val="00E063B9"/>
    <w:rsid w:val="00E1023F"/>
    <w:rsid w:val="00E269E6"/>
    <w:rsid w:val="00E32E0A"/>
    <w:rsid w:val="00E60DB0"/>
    <w:rsid w:val="00E80A72"/>
    <w:rsid w:val="00E916DA"/>
    <w:rsid w:val="00E97905"/>
    <w:rsid w:val="00EB2A39"/>
    <w:rsid w:val="00EB5179"/>
    <w:rsid w:val="00ED1B43"/>
    <w:rsid w:val="00F00957"/>
    <w:rsid w:val="00F01B7C"/>
    <w:rsid w:val="00F04889"/>
    <w:rsid w:val="00F051D9"/>
    <w:rsid w:val="00F05822"/>
    <w:rsid w:val="00F06AF1"/>
    <w:rsid w:val="00F072D5"/>
    <w:rsid w:val="00F15769"/>
    <w:rsid w:val="00F1643F"/>
    <w:rsid w:val="00F17724"/>
    <w:rsid w:val="00F403D4"/>
    <w:rsid w:val="00F53069"/>
    <w:rsid w:val="00F5498F"/>
    <w:rsid w:val="00F604E7"/>
    <w:rsid w:val="00F76233"/>
    <w:rsid w:val="00F80D67"/>
    <w:rsid w:val="00F84763"/>
    <w:rsid w:val="00F901BA"/>
    <w:rsid w:val="00F92A04"/>
    <w:rsid w:val="00FA1EAF"/>
    <w:rsid w:val="00FB5AAA"/>
    <w:rsid w:val="00FB5D1E"/>
    <w:rsid w:val="00FC091D"/>
    <w:rsid w:val="00FD132C"/>
    <w:rsid w:val="00FE1062"/>
    <w:rsid w:val="00FE6355"/>
    <w:rsid w:val="00FF04EE"/>
    <w:rsid w:val="00FF65AF"/>
    <w:rsid w:val="07692349"/>
    <w:rsid w:val="092669B6"/>
    <w:rsid w:val="09F06484"/>
    <w:rsid w:val="0DDC1E95"/>
    <w:rsid w:val="15F97E4E"/>
    <w:rsid w:val="1BA81507"/>
    <w:rsid w:val="1E7ED9F3"/>
    <w:rsid w:val="1ECD5416"/>
    <w:rsid w:val="1FDE8721"/>
    <w:rsid w:val="20DFE300"/>
    <w:rsid w:val="2173BDAA"/>
    <w:rsid w:val="2542695B"/>
    <w:rsid w:val="26BC8A66"/>
    <w:rsid w:val="28D56CEC"/>
    <w:rsid w:val="2B6D83F1"/>
    <w:rsid w:val="2C96F4CA"/>
    <w:rsid w:val="2F8E6BAF"/>
    <w:rsid w:val="322E86A6"/>
    <w:rsid w:val="3ADE5B19"/>
    <w:rsid w:val="3F5CFC10"/>
    <w:rsid w:val="3FB21703"/>
    <w:rsid w:val="4551BB05"/>
    <w:rsid w:val="45DA715F"/>
    <w:rsid w:val="47808CC1"/>
    <w:rsid w:val="47FBD771"/>
    <w:rsid w:val="494BED37"/>
    <w:rsid w:val="52749283"/>
    <w:rsid w:val="558387DB"/>
    <w:rsid w:val="58E2F888"/>
    <w:rsid w:val="5A6DBA82"/>
    <w:rsid w:val="63368E9C"/>
    <w:rsid w:val="665702AE"/>
    <w:rsid w:val="674DAF13"/>
    <w:rsid w:val="67697BDB"/>
    <w:rsid w:val="67F2E1AE"/>
    <w:rsid w:val="68D54EB2"/>
    <w:rsid w:val="6900ABB2"/>
    <w:rsid w:val="69B35477"/>
    <w:rsid w:val="6E43CC7C"/>
    <w:rsid w:val="6F530E7F"/>
    <w:rsid w:val="70428CFA"/>
    <w:rsid w:val="738D7034"/>
    <w:rsid w:val="749B65B0"/>
    <w:rsid w:val="7BBF4758"/>
    <w:rsid w:val="7DA1ED99"/>
    <w:rsid w:val="7ED62E48"/>
    <w:rsid w:val="7FB5C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613C"/>
  <w15:docId w15:val="{70A52B1E-9437-4889-90B3-FE2C8DE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text">
    <w:name w:val="Standard text"/>
    <w:basedOn w:val="Normal"/>
    <w:link w:val="StandardtextChar"/>
    <w:qFormat/>
    <w:rsid w:val="00BB4D1A"/>
    <w:pPr>
      <w:spacing w:after="200" w:line="240" w:lineRule="auto"/>
    </w:pPr>
    <w:rPr>
      <w:rFonts w:ascii="Arial Narrow" w:eastAsia="Times New Roman" w:hAnsi="Arial Narrow" w:cs="Times New Roman"/>
      <w:kern w:val="0"/>
      <w:szCs w:val="20"/>
      <w:lang w:val="en-GB" w:eastAsia="zh-CN"/>
    </w:rPr>
  </w:style>
  <w:style w:type="character" w:customStyle="1" w:styleId="StandardtextChar">
    <w:name w:val="Standard text Char"/>
    <w:basedOn w:val="DefaultParagraphFont"/>
    <w:link w:val="Standardtext"/>
    <w:rsid w:val="00BB4D1A"/>
    <w:rPr>
      <w:rFonts w:ascii="Arial Narrow" w:eastAsia="Times New Roman" w:hAnsi="Arial Narrow" w:cs="Times New Roman"/>
      <w:kern w:val="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6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0A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A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0A38"/>
    <w:pPr>
      <w:ind w:left="720"/>
      <w:contextualSpacing/>
    </w:pPr>
  </w:style>
  <w:style w:type="table" w:styleId="TableGrid">
    <w:name w:val="Table Grid"/>
    <w:basedOn w:val="TableNormal"/>
    <w:uiPriority w:val="39"/>
    <w:rsid w:val="00647EA4"/>
    <w:pPr>
      <w:spacing w:after="0" w:line="240" w:lineRule="auto"/>
    </w:pPr>
    <w:rPr>
      <w:kern w:val="0"/>
      <w:sz w:val="24"/>
      <w:szCs w:val="24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65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302B6"/>
    <w:rPr>
      <w:rFonts w:ascii="Segoe UI" w:hAnsi="Segoe UI" w:cs="Segoe UI" w:hint="default"/>
      <w:sz w:val="18"/>
      <w:szCs w:val="18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F05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D9"/>
    <w:pPr>
      <w:spacing w:after="0" w:line="240" w:lineRule="auto"/>
    </w:pPr>
    <w:rPr>
      <w:rFonts w:ascii="Tahoma" w:hAnsi="Tahoma" w:cs="Tahoma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D9"/>
    <w:rPr>
      <w:rFonts w:ascii="Tahoma" w:hAnsi="Tahoma" w:cs="Tahoma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51D9"/>
    <w:pPr>
      <w:tabs>
        <w:tab w:val="center" w:pos="4536"/>
        <w:tab w:val="right" w:pos="9072"/>
      </w:tabs>
      <w:spacing w:after="0" w:line="240" w:lineRule="auto"/>
    </w:pPr>
    <w:rPr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051D9"/>
    <w:rPr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51D9"/>
    <w:pPr>
      <w:tabs>
        <w:tab w:val="center" w:pos="4536"/>
        <w:tab w:val="right" w:pos="9072"/>
      </w:tabs>
      <w:spacing w:after="0" w:line="240" w:lineRule="auto"/>
    </w:pPr>
    <w:rPr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051D9"/>
    <w:rPr>
      <w14:ligatures w14:val="none"/>
    </w:rPr>
  </w:style>
  <w:style w:type="paragraph" w:styleId="Revision">
    <w:name w:val="Revision"/>
    <w:hidden/>
    <w:uiPriority w:val="99"/>
    <w:semiHidden/>
    <w:rsid w:val="00F05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daster.international@kadaster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daster.international@kadaster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abstates.gltn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985e3a-432b-4424-8a79-a0fd59e91b80" xsi:nil="true"/>
    <lcf76f155ced4ddcb4097134ff3c332f xmlns="1023dce1-049d-459e-bfee-6b908cb6e2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ACC3CED4FC54C9F694D04279A486C" ma:contentTypeVersion="16" ma:contentTypeDescription="Een nieuw document maken." ma:contentTypeScope="" ma:versionID="c48c08ad3dc12efaa9e72dfad37959e2">
  <xsd:schema xmlns:xsd="http://www.w3.org/2001/XMLSchema" xmlns:xs="http://www.w3.org/2001/XMLSchema" xmlns:p="http://schemas.microsoft.com/office/2006/metadata/properties" xmlns:ns2="1023dce1-049d-459e-bfee-6b908cb6e271" xmlns:ns3="6c985e3a-432b-4424-8a79-a0fd59e91b80" targetNamespace="http://schemas.microsoft.com/office/2006/metadata/properties" ma:root="true" ma:fieldsID="9dfbea57d012b4df2705798ea4fe3306" ns2:_="" ns3:_="">
    <xsd:import namespace="1023dce1-049d-459e-bfee-6b908cb6e271"/>
    <xsd:import namespace="6c985e3a-432b-4424-8a79-a0fd59e91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dce1-049d-459e-bfee-6b908cb6e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86c6ab-6d30-47f2-8615-ae0df1979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85e3a-432b-4424-8a79-a0fd59e91b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eaa65a-5a7c-43b5-a88d-9fa96257cf5e}" ma:internalName="TaxCatchAll" ma:showField="CatchAllData" ma:web="6c985e3a-432b-4424-8a79-a0fd59e91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33345-D85C-4BDA-B28B-EE6D8FE9615B}">
  <ds:schemaRefs>
    <ds:schemaRef ds:uri="http://schemas.microsoft.com/office/2006/metadata/properties"/>
    <ds:schemaRef ds:uri="http://schemas.microsoft.com/office/infopath/2007/PartnerControls"/>
    <ds:schemaRef ds:uri="6c985e3a-432b-4424-8a79-a0fd59e91b80"/>
    <ds:schemaRef ds:uri="1023dce1-049d-459e-bfee-6b908cb6e271"/>
  </ds:schemaRefs>
</ds:datastoreItem>
</file>

<file path=customXml/itemProps2.xml><?xml version="1.0" encoding="utf-8"?>
<ds:datastoreItem xmlns:ds="http://schemas.openxmlformats.org/officeDocument/2006/customXml" ds:itemID="{E49F0747-E76A-4F80-AF46-B60D164F8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4BFE9-9F74-48E2-BEB9-F0507477A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3dce1-049d-459e-bfee-6b908cb6e271"/>
    <ds:schemaRef ds:uri="6c985e3a-432b-4424-8a79-a0fd59e91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Links>
    <vt:vector size="6" baseType="variant"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https://arabstates.gltn.net/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Groot, Luc</dc:creator>
  <cp:keywords/>
  <dc:description/>
  <cp:lastModifiedBy>El Habib Benmokhtar</cp:lastModifiedBy>
  <cp:revision>2</cp:revision>
  <dcterms:created xsi:type="dcterms:W3CDTF">2025-01-14T07:39:00Z</dcterms:created>
  <dcterms:modified xsi:type="dcterms:W3CDTF">2025-01-14T07:39:00Z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0x01010089CACC3CED4FC54C9F694D04279A486C</vt:lpwstr>
  </property>
  <property fmtid="{D5CDD505-2E9C-101B-9397-08002B2CF9AE}" pid="3" name="MediaServiceImageTags">
    <vt:lpwstr/>
  </property>
</Properties>
</file>