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D54AA" w14:textId="74EF0F59" w:rsidR="00002438" w:rsidRPr="002A41B0" w:rsidRDefault="00500EC4" w:rsidP="002A41B0">
      <w:pPr>
        <w:spacing w:after="0" w:line="240" w:lineRule="auto"/>
        <w:jc w:val="center"/>
        <w:rPr>
          <w:rFonts w:cstheme="minorHAnsi"/>
          <w:b/>
          <w:bCs/>
          <w:sz w:val="28"/>
          <w:szCs w:val="28"/>
        </w:rPr>
      </w:pPr>
      <w:r>
        <w:rPr>
          <w:rFonts w:cstheme="minorHAnsi"/>
          <w:b/>
          <w:bCs/>
          <w:sz w:val="32"/>
          <w:szCs w:val="32"/>
        </w:rPr>
        <w:t>C</w:t>
      </w:r>
      <w:r w:rsidR="006C73FD" w:rsidRPr="00500EC4">
        <w:rPr>
          <w:rFonts w:cstheme="minorHAnsi"/>
          <w:b/>
          <w:bCs/>
          <w:sz w:val="32"/>
          <w:szCs w:val="32"/>
        </w:rPr>
        <w:t xml:space="preserve">all for </w:t>
      </w:r>
      <w:r w:rsidR="00962B3F" w:rsidRPr="00500EC4">
        <w:rPr>
          <w:rFonts w:cstheme="minorHAnsi"/>
          <w:b/>
          <w:bCs/>
          <w:sz w:val="32"/>
          <w:szCs w:val="32"/>
        </w:rPr>
        <w:t>p</w:t>
      </w:r>
      <w:r w:rsidR="00174DC5" w:rsidRPr="00500EC4">
        <w:rPr>
          <w:rFonts w:cstheme="minorHAnsi"/>
          <w:b/>
          <w:bCs/>
          <w:sz w:val="32"/>
          <w:szCs w:val="32"/>
        </w:rPr>
        <w:t>apers</w:t>
      </w:r>
      <w:r w:rsidR="00002438" w:rsidRPr="00500EC4">
        <w:rPr>
          <w:rFonts w:cstheme="minorHAnsi"/>
          <w:b/>
          <w:bCs/>
          <w:sz w:val="32"/>
          <w:szCs w:val="32"/>
        </w:rPr>
        <w:t xml:space="preserve"> </w:t>
      </w:r>
      <w:r w:rsidR="002A41B0" w:rsidRPr="00500EC4">
        <w:rPr>
          <w:rFonts w:cstheme="minorHAnsi"/>
          <w:b/>
          <w:bCs/>
          <w:sz w:val="32"/>
          <w:szCs w:val="32"/>
        </w:rPr>
        <w:t xml:space="preserve">to be </w:t>
      </w:r>
      <w:r w:rsidR="00002438" w:rsidRPr="00500EC4">
        <w:rPr>
          <w:rFonts w:cstheme="minorHAnsi"/>
          <w:b/>
          <w:bCs/>
          <w:sz w:val="32"/>
          <w:szCs w:val="32"/>
        </w:rPr>
        <w:t xml:space="preserve">presented at the </w:t>
      </w:r>
      <w:r w:rsidR="00366EB1" w:rsidRPr="00500EC4">
        <w:rPr>
          <w:rFonts w:cstheme="minorHAnsi"/>
          <w:b/>
          <w:bCs/>
          <w:sz w:val="32"/>
          <w:szCs w:val="32"/>
        </w:rPr>
        <w:t xml:space="preserve">Third Arab Land </w:t>
      </w:r>
      <w:r w:rsidR="00002438" w:rsidRPr="00500EC4">
        <w:rPr>
          <w:rFonts w:cstheme="minorHAnsi"/>
          <w:b/>
          <w:bCs/>
          <w:sz w:val="32"/>
          <w:szCs w:val="32"/>
        </w:rPr>
        <w:t>Conference</w:t>
      </w:r>
    </w:p>
    <w:p w14:paraId="487AAD03" w14:textId="77777777" w:rsidR="002A41B0" w:rsidRPr="002A41B0" w:rsidRDefault="002A41B0" w:rsidP="002A41B0">
      <w:pPr>
        <w:spacing w:after="0" w:line="240" w:lineRule="auto"/>
        <w:jc w:val="center"/>
        <w:rPr>
          <w:rFonts w:cstheme="minorHAnsi"/>
          <w:b/>
          <w:bCs/>
          <w:sz w:val="28"/>
          <w:szCs w:val="28"/>
          <w:u w:val="single"/>
        </w:rPr>
      </w:pPr>
    </w:p>
    <w:p w14:paraId="2D9A5B3A" w14:textId="48B2B0B9" w:rsidR="00002438" w:rsidRPr="0002475D" w:rsidRDefault="00962B3F" w:rsidP="00962B3F">
      <w:pPr>
        <w:shd w:val="clear" w:color="auto" w:fill="DBE5F1" w:themeFill="accent1" w:themeFillTint="33"/>
        <w:spacing w:after="0"/>
        <w:ind w:left="-274" w:right="-360"/>
        <w:jc w:val="both"/>
        <w:rPr>
          <w:b/>
          <w:bCs/>
          <w:sz w:val="28"/>
          <w:szCs w:val="28"/>
        </w:rPr>
      </w:pPr>
      <w:r>
        <w:rPr>
          <w:b/>
          <w:bCs/>
          <w:sz w:val="28"/>
          <w:szCs w:val="28"/>
        </w:rPr>
        <w:t>S</w:t>
      </w:r>
      <w:r w:rsidR="00002438" w:rsidRPr="0002475D">
        <w:rPr>
          <w:b/>
          <w:bCs/>
          <w:sz w:val="28"/>
          <w:szCs w:val="28"/>
        </w:rPr>
        <w:t>ubmission</w:t>
      </w:r>
      <w:r>
        <w:rPr>
          <w:b/>
          <w:bCs/>
          <w:sz w:val="28"/>
          <w:szCs w:val="28"/>
        </w:rPr>
        <w:t xml:space="preserve"> of papers </w:t>
      </w:r>
    </w:p>
    <w:p w14:paraId="661158F8" w14:textId="492A1782" w:rsidR="00962B3F" w:rsidRDefault="0002475D" w:rsidP="00366EB1">
      <w:pPr>
        <w:spacing w:before="240"/>
        <w:ind w:left="-274" w:right="-360"/>
        <w:jc w:val="both"/>
        <w:rPr>
          <w:rFonts w:cstheme="minorHAnsi"/>
          <w:sz w:val="20"/>
          <w:szCs w:val="20"/>
        </w:rPr>
      </w:pPr>
      <w:r>
        <w:rPr>
          <w:rFonts w:cstheme="minorHAnsi"/>
          <w:sz w:val="20"/>
          <w:szCs w:val="20"/>
        </w:rPr>
        <w:t xml:space="preserve">The Conference will include </w:t>
      </w:r>
      <w:r w:rsidR="00500EC4">
        <w:rPr>
          <w:rFonts w:cstheme="minorHAnsi"/>
          <w:sz w:val="20"/>
          <w:szCs w:val="20"/>
        </w:rPr>
        <w:t>plenary and high-level</w:t>
      </w:r>
      <w:r>
        <w:rPr>
          <w:rFonts w:cstheme="minorHAnsi"/>
          <w:sz w:val="20"/>
          <w:szCs w:val="20"/>
        </w:rPr>
        <w:t xml:space="preserve"> </w:t>
      </w:r>
      <w:r w:rsidR="00962B3F">
        <w:rPr>
          <w:rFonts w:cstheme="minorHAnsi"/>
          <w:sz w:val="20"/>
          <w:szCs w:val="20"/>
        </w:rPr>
        <w:t xml:space="preserve">sessions, partners’-led sessions </w:t>
      </w:r>
      <w:r>
        <w:rPr>
          <w:rFonts w:cstheme="minorHAnsi"/>
          <w:sz w:val="20"/>
          <w:szCs w:val="20"/>
        </w:rPr>
        <w:t xml:space="preserve">and technical sessions. The technical sessions </w:t>
      </w:r>
      <w:r w:rsidR="00FA4A15">
        <w:rPr>
          <w:rFonts w:cstheme="minorHAnsi"/>
          <w:sz w:val="20"/>
          <w:szCs w:val="20"/>
        </w:rPr>
        <w:t xml:space="preserve">will reflect the </w:t>
      </w:r>
      <w:r w:rsidR="00500EC4">
        <w:rPr>
          <w:rFonts w:cstheme="minorHAnsi"/>
          <w:sz w:val="20"/>
          <w:szCs w:val="20"/>
        </w:rPr>
        <w:t>Conference</w:t>
      </w:r>
      <w:r w:rsidR="00962B3F">
        <w:rPr>
          <w:rFonts w:cstheme="minorHAnsi"/>
          <w:sz w:val="20"/>
          <w:szCs w:val="20"/>
        </w:rPr>
        <w:t xml:space="preserve"> themes</w:t>
      </w:r>
      <w:r w:rsidR="00500EC4">
        <w:rPr>
          <w:rFonts w:cstheme="minorHAnsi"/>
          <w:sz w:val="20"/>
          <w:szCs w:val="20"/>
        </w:rPr>
        <w:t xml:space="preserve"> </w:t>
      </w:r>
      <w:hyperlink r:id="rId8" w:history="1">
        <w:r w:rsidR="00500EC4" w:rsidRPr="003C308F">
          <w:rPr>
            <w:rStyle w:val="Hyperlink"/>
            <w:rFonts w:cstheme="minorHAnsi"/>
            <w:sz w:val="20"/>
            <w:szCs w:val="20"/>
          </w:rPr>
          <w:t>(see Third Arab Land Conference web page</w:t>
        </w:r>
      </w:hyperlink>
      <w:r w:rsidR="00500EC4">
        <w:rPr>
          <w:rFonts w:cstheme="minorHAnsi"/>
          <w:sz w:val="20"/>
          <w:szCs w:val="20"/>
        </w:rPr>
        <w:t xml:space="preserve">). They </w:t>
      </w:r>
      <w:r w:rsidR="00962B3F">
        <w:rPr>
          <w:rFonts w:cstheme="minorHAnsi"/>
          <w:sz w:val="20"/>
          <w:szCs w:val="20"/>
        </w:rPr>
        <w:t xml:space="preserve">will be moderated discussions of </w:t>
      </w:r>
      <w:r w:rsidR="00FA4A15">
        <w:rPr>
          <w:rFonts w:cstheme="minorHAnsi"/>
          <w:sz w:val="20"/>
          <w:szCs w:val="20"/>
        </w:rPr>
        <w:t>one</w:t>
      </w:r>
      <w:r w:rsidR="00500EC4">
        <w:rPr>
          <w:rFonts w:cstheme="minorHAnsi"/>
          <w:sz w:val="20"/>
          <w:szCs w:val="20"/>
        </w:rPr>
        <w:t>-and-a-half</w:t>
      </w:r>
      <w:r w:rsidR="00FA4A15">
        <w:rPr>
          <w:rFonts w:cstheme="minorHAnsi"/>
          <w:sz w:val="20"/>
          <w:szCs w:val="20"/>
        </w:rPr>
        <w:t xml:space="preserve"> hour where </w:t>
      </w:r>
      <w:r w:rsidR="00AB356A">
        <w:rPr>
          <w:rFonts w:cstheme="minorHAnsi"/>
          <w:sz w:val="20"/>
          <w:szCs w:val="20"/>
        </w:rPr>
        <w:t xml:space="preserve">selected </w:t>
      </w:r>
      <w:r w:rsidR="00FA4A15">
        <w:rPr>
          <w:rFonts w:cstheme="minorHAnsi"/>
          <w:sz w:val="20"/>
          <w:szCs w:val="20"/>
        </w:rPr>
        <w:t xml:space="preserve">technical papers will be presented by participants. Registered participants </w:t>
      </w:r>
      <w:r w:rsidR="00AB356A">
        <w:rPr>
          <w:rFonts w:cstheme="minorHAnsi"/>
          <w:sz w:val="20"/>
          <w:szCs w:val="20"/>
        </w:rPr>
        <w:t xml:space="preserve">can submit abstracts that will be </w:t>
      </w:r>
      <w:r w:rsidR="00962B3F">
        <w:rPr>
          <w:rFonts w:cstheme="minorHAnsi"/>
          <w:sz w:val="20"/>
          <w:szCs w:val="20"/>
        </w:rPr>
        <w:t xml:space="preserve">reviewed and </w:t>
      </w:r>
      <w:r w:rsidR="00AB356A">
        <w:rPr>
          <w:rFonts w:cstheme="minorHAnsi"/>
          <w:sz w:val="20"/>
          <w:szCs w:val="20"/>
        </w:rPr>
        <w:t>selected by the scientific committee of the Conference</w:t>
      </w:r>
      <w:r w:rsidR="00DA03A1">
        <w:rPr>
          <w:rFonts w:cstheme="minorHAnsi"/>
          <w:sz w:val="20"/>
          <w:szCs w:val="20"/>
        </w:rPr>
        <w:t xml:space="preserve">. All registered participants are eligible </w:t>
      </w:r>
      <w:r w:rsidR="00962B3F">
        <w:rPr>
          <w:rFonts w:cstheme="minorHAnsi"/>
          <w:sz w:val="20"/>
          <w:szCs w:val="20"/>
        </w:rPr>
        <w:t>to submit</w:t>
      </w:r>
      <w:r w:rsidR="00DA03A1">
        <w:rPr>
          <w:rFonts w:cstheme="minorHAnsi"/>
          <w:sz w:val="20"/>
          <w:szCs w:val="20"/>
        </w:rPr>
        <w:t xml:space="preserve"> abstracts for consideration</w:t>
      </w:r>
      <w:r w:rsidR="00AB356A">
        <w:rPr>
          <w:rFonts w:cstheme="minorHAnsi"/>
          <w:sz w:val="20"/>
          <w:szCs w:val="20"/>
        </w:rPr>
        <w:t xml:space="preserve">. The submission and selection process </w:t>
      </w:r>
      <w:r w:rsidR="00A61006">
        <w:rPr>
          <w:rFonts w:cstheme="minorHAnsi"/>
          <w:sz w:val="20"/>
          <w:szCs w:val="20"/>
        </w:rPr>
        <w:t>are</w:t>
      </w:r>
      <w:r w:rsidR="00AB356A">
        <w:rPr>
          <w:rFonts w:cstheme="minorHAnsi"/>
          <w:sz w:val="20"/>
          <w:szCs w:val="20"/>
        </w:rPr>
        <w:t xml:space="preserve"> described below. </w:t>
      </w:r>
    </w:p>
    <w:p w14:paraId="0B87F906" w14:textId="472E336C" w:rsidR="00002438" w:rsidRPr="00AB356A" w:rsidRDefault="00AB356A" w:rsidP="00962B3F">
      <w:pPr>
        <w:shd w:val="clear" w:color="auto" w:fill="DBE5F1" w:themeFill="accent1" w:themeFillTint="33"/>
        <w:spacing w:after="0"/>
        <w:ind w:left="-274" w:right="-360"/>
        <w:jc w:val="both"/>
        <w:rPr>
          <w:b/>
          <w:bCs/>
          <w:sz w:val="28"/>
          <w:szCs w:val="28"/>
        </w:rPr>
      </w:pPr>
      <w:r w:rsidRPr="00AB356A">
        <w:rPr>
          <w:b/>
          <w:bCs/>
          <w:sz w:val="28"/>
          <w:szCs w:val="28"/>
        </w:rPr>
        <w:t>Step-by-step guidance on papers’ submission and timelines</w:t>
      </w:r>
    </w:p>
    <w:p w14:paraId="29E1DB38" w14:textId="7EFC6D49" w:rsidR="00BB7115" w:rsidRDefault="00BB7115" w:rsidP="00962B3F">
      <w:pPr>
        <w:ind w:left="-270" w:right="-360"/>
        <w:jc w:val="both"/>
        <w:rPr>
          <w:rFonts w:cstheme="minorHAnsi"/>
          <w:sz w:val="20"/>
          <w:szCs w:val="20"/>
        </w:rPr>
      </w:pPr>
      <w:r>
        <w:rPr>
          <w:rFonts w:cstheme="minorHAnsi"/>
          <w:sz w:val="20"/>
          <w:szCs w:val="20"/>
        </w:rPr>
        <w:t xml:space="preserve">The topics of the proposed papers need to reflect the </w:t>
      </w:r>
      <w:r w:rsidRPr="00BB7115">
        <w:rPr>
          <w:rFonts w:cstheme="minorHAnsi"/>
          <w:b/>
          <w:bCs/>
          <w:sz w:val="20"/>
          <w:szCs w:val="20"/>
        </w:rPr>
        <w:t>themes of the conference</w:t>
      </w:r>
      <w:r>
        <w:rPr>
          <w:rFonts w:cstheme="minorHAnsi"/>
          <w:sz w:val="20"/>
          <w:szCs w:val="20"/>
        </w:rPr>
        <w:t xml:space="preserve"> and need to </w:t>
      </w:r>
      <w:r w:rsidRPr="00BB7115">
        <w:rPr>
          <w:rFonts w:cstheme="minorHAnsi"/>
          <w:b/>
          <w:bCs/>
          <w:sz w:val="20"/>
          <w:szCs w:val="20"/>
        </w:rPr>
        <w:t>focus on the Arab region</w:t>
      </w:r>
      <w:r>
        <w:rPr>
          <w:rFonts w:cstheme="minorHAnsi"/>
          <w:sz w:val="20"/>
          <w:szCs w:val="20"/>
        </w:rPr>
        <w:t xml:space="preserve"> or specific contexts / countries within the Arab region</w:t>
      </w:r>
      <w:r>
        <w:rPr>
          <w:rStyle w:val="FootnoteReference"/>
          <w:rFonts w:cstheme="minorHAnsi"/>
          <w:sz w:val="20"/>
          <w:szCs w:val="20"/>
        </w:rPr>
        <w:footnoteReference w:id="1"/>
      </w:r>
      <w:r>
        <w:rPr>
          <w:rFonts w:cstheme="minorHAnsi"/>
          <w:sz w:val="20"/>
          <w:szCs w:val="20"/>
        </w:rPr>
        <w:t xml:space="preserve">. International experiences are allowed, if clear reference is made to their relevance to the Arab region. Submissions in English, French and Arabic are accepted. </w:t>
      </w:r>
    </w:p>
    <w:p w14:paraId="3E649440" w14:textId="58050D07" w:rsidR="00AB356A" w:rsidRDefault="00BB7115" w:rsidP="00AC75E8">
      <w:pPr>
        <w:spacing w:after="40"/>
        <w:ind w:left="-274" w:right="-360"/>
        <w:jc w:val="both"/>
        <w:rPr>
          <w:rFonts w:cstheme="minorHAnsi"/>
          <w:sz w:val="20"/>
          <w:szCs w:val="20"/>
        </w:rPr>
      </w:pPr>
      <w:r>
        <w:rPr>
          <w:rFonts w:cstheme="minorHAnsi"/>
          <w:sz w:val="20"/>
          <w:szCs w:val="20"/>
        </w:rPr>
        <w:t xml:space="preserve">If you are interested in presenting a paper at the </w:t>
      </w:r>
      <w:r w:rsidR="009839FF">
        <w:rPr>
          <w:rFonts w:cstheme="minorHAnsi"/>
          <w:sz w:val="20"/>
          <w:szCs w:val="20"/>
        </w:rPr>
        <w:t>third</w:t>
      </w:r>
      <w:r>
        <w:rPr>
          <w:rFonts w:cstheme="minorHAnsi"/>
          <w:sz w:val="20"/>
          <w:szCs w:val="20"/>
        </w:rPr>
        <w:t xml:space="preserve"> Arab Land Conference, </w:t>
      </w:r>
      <w:r w:rsidR="00AB356A">
        <w:rPr>
          <w:rFonts w:cstheme="minorHAnsi"/>
          <w:sz w:val="20"/>
          <w:szCs w:val="20"/>
        </w:rPr>
        <w:t xml:space="preserve">please follow these </w:t>
      </w:r>
      <w:r w:rsidR="00AB356A" w:rsidRPr="00BB7115">
        <w:rPr>
          <w:rFonts w:cstheme="minorHAnsi"/>
          <w:b/>
          <w:bCs/>
          <w:sz w:val="20"/>
          <w:szCs w:val="20"/>
        </w:rPr>
        <w:t>steps</w:t>
      </w:r>
      <w:r w:rsidR="00AB356A">
        <w:rPr>
          <w:rFonts w:cstheme="minorHAnsi"/>
          <w:sz w:val="20"/>
          <w:szCs w:val="20"/>
        </w:rPr>
        <w:t>:</w:t>
      </w:r>
    </w:p>
    <w:p w14:paraId="21F44494" w14:textId="2F660D08" w:rsidR="00AB356A" w:rsidRPr="00DA03A1" w:rsidRDefault="00AB356A" w:rsidP="00AB356A">
      <w:pPr>
        <w:pStyle w:val="ListParagraph"/>
        <w:numPr>
          <w:ilvl w:val="0"/>
          <w:numId w:val="15"/>
        </w:numPr>
        <w:ind w:right="-360"/>
        <w:jc w:val="both"/>
        <w:rPr>
          <w:rFonts w:cstheme="minorHAnsi"/>
          <w:sz w:val="20"/>
          <w:szCs w:val="20"/>
        </w:rPr>
      </w:pPr>
      <w:r w:rsidRPr="00644A1F">
        <w:rPr>
          <w:rFonts w:cstheme="minorHAnsi"/>
          <w:b/>
          <w:bCs/>
          <w:sz w:val="20"/>
          <w:szCs w:val="20"/>
        </w:rPr>
        <w:t>Register</w:t>
      </w:r>
      <w:r>
        <w:rPr>
          <w:rFonts w:cstheme="minorHAnsi"/>
          <w:sz w:val="20"/>
          <w:szCs w:val="20"/>
        </w:rPr>
        <w:t xml:space="preserve"> to attend the conference at the following link: </w:t>
      </w:r>
      <w:hyperlink r:id="rId9" w:history="1">
        <w:r w:rsidR="003C308F" w:rsidRPr="003C308F">
          <w:rPr>
            <w:rStyle w:val="Hyperlink"/>
            <w:rFonts w:cstheme="minorHAnsi"/>
            <w:sz w:val="20"/>
            <w:szCs w:val="20"/>
          </w:rPr>
          <w:t>Registration link</w:t>
        </w:r>
      </w:hyperlink>
    </w:p>
    <w:p w14:paraId="218A5ADD" w14:textId="48F81505" w:rsidR="00DA03A1" w:rsidRDefault="00DA03A1" w:rsidP="00AB356A">
      <w:pPr>
        <w:pStyle w:val="ListParagraph"/>
        <w:numPr>
          <w:ilvl w:val="0"/>
          <w:numId w:val="15"/>
        </w:numPr>
        <w:ind w:right="-360"/>
        <w:jc w:val="both"/>
        <w:rPr>
          <w:rFonts w:cstheme="minorHAnsi"/>
          <w:sz w:val="20"/>
          <w:szCs w:val="20"/>
        </w:rPr>
      </w:pPr>
      <w:r w:rsidRPr="00366EB1">
        <w:rPr>
          <w:rFonts w:cstheme="minorHAnsi"/>
          <w:b/>
          <w:bCs/>
          <w:sz w:val="20"/>
          <w:szCs w:val="20"/>
        </w:rPr>
        <w:t>Fill the abstract template</w:t>
      </w:r>
      <w:r>
        <w:rPr>
          <w:rFonts w:cstheme="minorHAnsi"/>
          <w:sz w:val="20"/>
          <w:szCs w:val="20"/>
        </w:rPr>
        <w:t xml:space="preserve"> (see </w:t>
      </w:r>
      <w:r w:rsidR="00366EB1">
        <w:rPr>
          <w:rFonts w:cstheme="minorHAnsi"/>
          <w:sz w:val="20"/>
          <w:szCs w:val="20"/>
        </w:rPr>
        <w:t>Annex 1</w:t>
      </w:r>
      <w:r>
        <w:rPr>
          <w:rFonts w:cstheme="minorHAnsi"/>
          <w:sz w:val="20"/>
          <w:szCs w:val="20"/>
        </w:rPr>
        <w:t xml:space="preserve">) </w:t>
      </w:r>
    </w:p>
    <w:p w14:paraId="2436EC2D" w14:textId="371015B4" w:rsidR="00DA03A1" w:rsidRDefault="00DA03A1" w:rsidP="00AB356A">
      <w:pPr>
        <w:pStyle w:val="ListParagraph"/>
        <w:numPr>
          <w:ilvl w:val="0"/>
          <w:numId w:val="15"/>
        </w:numPr>
        <w:ind w:right="-360"/>
        <w:jc w:val="both"/>
        <w:rPr>
          <w:rFonts w:cstheme="minorHAnsi"/>
          <w:sz w:val="20"/>
          <w:szCs w:val="20"/>
        </w:rPr>
      </w:pPr>
      <w:r w:rsidRPr="00644A1F">
        <w:rPr>
          <w:rFonts w:cstheme="minorHAnsi"/>
          <w:b/>
          <w:bCs/>
          <w:sz w:val="20"/>
          <w:szCs w:val="20"/>
        </w:rPr>
        <w:t>Send the abstract</w:t>
      </w:r>
      <w:r>
        <w:rPr>
          <w:rFonts w:cstheme="minorHAnsi"/>
          <w:sz w:val="20"/>
          <w:szCs w:val="20"/>
        </w:rPr>
        <w:t xml:space="preserve"> document in Word or PDF format to the Conference organizers by writing to the following email address: </w:t>
      </w:r>
      <w:hyperlink r:id="rId10" w:history="1">
        <w:r w:rsidRPr="00D033F3">
          <w:rPr>
            <w:rStyle w:val="Hyperlink"/>
            <w:rFonts w:cstheme="minorHAnsi"/>
            <w:sz w:val="20"/>
            <w:szCs w:val="20"/>
          </w:rPr>
          <w:t>unhabitat.arablandinitiative@un.org</w:t>
        </w:r>
      </w:hyperlink>
      <w:r>
        <w:rPr>
          <w:rFonts w:cstheme="minorHAnsi"/>
          <w:sz w:val="20"/>
          <w:szCs w:val="20"/>
        </w:rPr>
        <w:t>. Clearly mark ‘</w:t>
      </w:r>
      <w:r w:rsidR="00366EB1">
        <w:rPr>
          <w:rFonts w:cstheme="minorHAnsi"/>
          <w:sz w:val="20"/>
          <w:szCs w:val="20"/>
        </w:rPr>
        <w:t>Third</w:t>
      </w:r>
      <w:r>
        <w:rPr>
          <w:rFonts w:cstheme="minorHAnsi"/>
          <w:sz w:val="20"/>
          <w:szCs w:val="20"/>
        </w:rPr>
        <w:t xml:space="preserve"> Arab Land Conference – Paper Submission’ in the subject of the email. </w:t>
      </w:r>
    </w:p>
    <w:p w14:paraId="3CE8C665" w14:textId="2E3EB618" w:rsidR="00DA03A1" w:rsidRDefault="00DA03A1" w:rsidP="00AB356A">
      <w:pPr>
        <w:pStyle w:val="ListParagraph"/>
        <w:numPr>
          <w:ilvl w:val="0"/>
          <w:numId w:val="15"/>
        </w:numPr>
        <w:ind w:right="-360"/>
        <w:jc w:val="both"/>
        <w:rPr>
          <w:rFonts w:cstheme="minorHAnsi"/>
          <w:sz w:val="20"/>
          <w:szCs w:val="20"/>
        </w:rPr>
      </w:pPr>
      <w:r>
        <w:rPr>
          <w:rFonts w:cstheme="minorHAnsi"/>
          <w:sz w:val="20"/>
          <w:szCs w:val="20"/>
        </w:rPr>
        <w:t xml:space="preserve">The deadline for the abstracts’ </w:t>
      </w:r>
      <w:r w:rsidRPr="00644A1F">
        <w:rPr>
          <w:rFonts w:cstheme="minorHAnsi"/>
          <w:b/>
          <w:bCs/>
          <w:sz w:val="20"/>
          <w:szCs w:val="20"/>
        </w:rPr>
        <w:t xml:space="preserve">submission is </w:t>
      </w:r>
      <w:r w:rsidR="00366EB1">
        <w:rPr>
          <w:rFonts w:cstheme="minorHAnsi"/>
          <w:b/>
          <w:bCs/>
          <w:sz w:val="20"/>
          <w:szCs w:val="20"/>
        </w:rPr>
        <w:t>15</w:t>
      </w:r>
      <w:r w:rsidRPr="00644A1F">
        <w:rPr>
          <w:rFonts w:cstheme="minorHAnsi"/>
          <w:b/>
          <w:bCs/>
          <w:sz w:val="20"/>
          <w:szCs w:val="20"/>
        </w:rPr>
        <w:t xml:space="preserve"> November 202</w:t>
      </w:r>
      <w:r w:rsidR="00366EB1">
        <w:rPr>
          <w:rFonts w:cstheme="minorHAnsi"/>
          <w:b/>
          <w:bCs/>
          <w:sz w:val="20"/>
          <w:szCs w:val="20"/>
        </w:rPr>
        <w:t>4</w:t>
      </w:r>
      <w:r>
        <w:rPr>
          <w:rFonts w:cstheme="minorHAnsi"/>
          <w:sz w:val="20"/>
          <w:szCs w:val="20"/>
        </w:rPr>
        <w:t>.</w:t>
      </w:r>
    </w:p>
    <w:p w14:paraId="7B8DCAA4" w14:textId="34361EB1" w:rsidR="00DA03A1" w:rsidRDefault="00DA03A1" w:rsidP="00AB356A">
      <w:pPr>
        <w:pStyle w:val="ListParagraph"/>
        <w:numPr>
          <w:ilvl w:val="0"/>
          <w:numId w:val="15"/>
        </w:numPr>
        <w:ind w:right="-360"/>
        <w:jc w:val="both"/>
        <w:rPr>
          <w:rFonts w:cstheme="minorHAnsi"/>
          <w:sz w:val="20"/>
          <w:szCs w:val="20"/>
        </w:rPr>
      </w:pPr>
      <w:r>
        <w:rPr>
          <w:rFonts w:cstheme="minorHAnsi"/>
          <w:sz w:val="20"/>
          <w:szCs w:val="20"/>
        </w:rPr>
        <w:t xml:space="preserve">The scientific committee will review the submissions and select the best proposals by the </w:t>
      </w:r>
      <w:r w:rsidR="00366EB1">
        <w:rPr>
          <w:rFonts w:cstheme="minorHAnsi"/>
          <w:sz w:val="20"/>
          <w:szCs w:val="20"/>
        </w:rPr>
        <w:t>15</w:t>
      </w:r>
      <w:r>
        <w:rPr>
          <w:rFonts w:cstheme="minorHAnsi"/>
          <w:sz w:val="20"/>
          <w:szCs w:val="20"/>
        </w:rPr>
        <w:t xml:space="preserve"> December, after which participants will be notified about their acceptance</w:t>
      </w:r>
      <w:r w:rsidR="00AC75E8">
        <w:rPr>
          <w:rFonts w:cstheme="minorHAnsi"/>
          <w:sz w:val="20"/>
          <w:szCs w:val="20"/>
        </w:rPr>
        <w:t xml:space="preserve"> and given </w:t>
      </w:r>
      <w:r w:rsidR="00AC75E8" w:rsidRPr="00AC75E8">
        <w:rPr>
          <w:rFonts w:cstheme="minorHAnsi"/>
          <w:b/>
          <w:bCs/>
          <w:sz w:val="20"/>
          <w:szCs w:val="20"/>
        </w:rPr>
        <w:t>guidance</w:t>
      </w:r>
      <w:r w:rsidR="00AC75E8">
        <w:rPr>
          <w:rFonts w:cstheme="minorHAnsi"/>
          <w:sz w:val="20"/>
          <w:szCs w:val="20"/>
        </w:rPr>
        <w:t xml:space="preserve"> for the development </w:t>
      </w:r>
      <w:r w:rsidR="00366EB1">
        <w:rPr>
          <w:rFonts w:cstheme="minorHAnsi"/>
          <w:sz w:val="20"/>
          <w:szCs w:val="20"/>
        </w:rPr>
        <w:t>and presentation of their papers.</w:t>
      </w:r>
      <w:r>
        <w:rPr>
          <w:rFonts w:cstheme="minorHAnsi"/>
          <w:sz w:val="20"/>
          <w:szCs w:val="20"/>
        </w:rPr>
        <w:t xml:space="preserve"> </w:t>
      </w:r>
    </w:p>
    <w:p w14:paraId="6407FEA7" w14:textId="45045246" w:rsidR="00DA03A1" w:rsidRDefault="00DA03A1" w:rsidP="00AB356A">
      <w:pPr>
        <w:pStyle w:val="ListParagraph"/>
        <w:numPr>
          <w:ilvl w:val="0"/>
          <w:numId w:val="15"/>
        </w:numPr>
        <w:ind w:right="-360"/>
        <w:jc w:val="both"/>
        <w:rPr>
          <w:rFonts w:cstheme="minorHAnsi"/>
          <w:sz w:val="20"/>
          <w:szCs w:val="20"/>
        </w:rPr>
      </w:pPr>
      <w:r>
        <w:rPr>
          <w:rFonts w:cstheme="minorHAnsi"/>
          <w:sz w:val="20"/>
          <w:szCs w:val="20"/>
        </w:rPr>
        <w:t xml:space="preserve">Full papers or </w:t>
      </w:r>
      <w:r w:rsidR="00366EB1">
        <w:rPr>
          <w:rFonts w:cstheme="minorHAnsi"/>
          <w:sz w:val="20"/>
          <w:szCs w:val="20"/>
        </w:rPr>
        <w:t>presentations</w:t>
      </w:r>
      <w:r>
        <w:rPr>
          <w:rFonts w:cstheme="minorHAnsi"/>
          <w:sz w:val="20"/>
          <w:szCs w:val="20"/>
        </w:rPr>
        <w:t xml:space="preserve"> (in Word, PDF or PPT format) will have to be submitted by the </w:t>
      </w:r>
      <w:r w:rsidR="00366EB1">
        <w:rPr>
          <w:rFonts w:cstheme="minorHAnsi"/>
          <w:b/>
          <w:bCs/>
          <w:sz w:val="20"/>
          <w:szCs w:val="20"/>
        </w:rPr>
        <w:t>15</w:t>
      </w:r>
      <w:r w:rsidRPr="00644A1F">
        <w:rPr>
          <w:rFonts w:cstheme="minorHAnsi"/>
          <w:b/>
          <w:bCs/>
          <w:sz w:val="20"/>
          <w:szCs w:val="20"/>
        </w:rPr>
        <w:t xml:space="preserve"> January 202</w:t>
      </w:r>
      <w:r w:rsidR="00366EB1">
        <w:rPr>
          <w:rFonts w:cstheme="minorHAnsi"/>
          <w:b/>
          <w:bCs/>
          <w:sz w:val="20"/>
          <w:szCs w:val="20"/>
        </w:rPr>
        <w:t>5</w:t>
      </w:r>
      <w:r w:rsidR="00644A1F">
        <w:rPr>
          <w:rFonts w:cstheme="minorHAnsi"/>
          <w:sz w:val="20"/>
          <w:szCs w:val="20"/>
        </w:rPr>
        <w:t xml:space="preserve">. If the full submission is not received on time, selected presenters </w:t>
      </w:r>
      <w:r w:rsidR="00366EB1">
        <w:rPr>
          <w:rFonts w:cstheme="minorHAnsi"/>
          <w:sz w:val="20"/>
          <w:szCs w:val="20"/>
        </w:rPr>
        <w:t>will</w:t>
      </w:r>
      <w:r w:rsidR="00644A1F">
        <w:rPr>
          <w:rFonts w:cstheme="minorHAnsi"/>
          <w:sz w:val="20"/>
          <w:szCs w:val="20"/>
        </w:rPr>
        <w:t xml:space="preserve"> be removed from the final list of presenters.</w:t>
      </w:r>
    </w:p>
    <w:p w14:paraId="05F9FBEC" w14:textId="53257D02" w:rsidR="00AC75E8" w:rsidRPr="00AC75E8" w:rsidRDefault="00AC75E8" w:rsidP="00AC75E8">
      <w:pPr>
        <w:pStyle w:val="ListParagraph"/>
        <w:numPr>
          <w:ilvl w:val="0"/>
          <w:numId w:val="15"/>
        </w:numPr>
        <w:ind w:right="-360"/>
        <w:jc w:val="both"/>
        <w:rPr>
          <w:rFonts w:cstheme="minorHAnsi"/>
          <w:sz w:val="20"/>
          <w:szCs w:val="20"/>
        </w:rPr>
      </w:pPr>
      <w:r>
        <w:rPr>
          <w:rFonts w:cstheme="minorHAnsi"/>
          <w:sz w:val="20"/>
          <w:szCs w:val="20"/>
        </w:rPr>
        <w:t>After the conference, p</w:t>
      </w:r>
      <w:r w:rsidRPr="00AC75E8">
        <w:rPr>
          <w:rFonts w:cstheme="minorHAnsi"/>
          <w:sz w:val="20"/>
          <w:szCs w:val="20"/>
        </w:rPr>
        <w:t>resented papers will be made available for free download in on the Arab Land Initiative’s web site</w:t>
      </w:r>
      <w:r>
        <w:rPr>
          <w:rFonts w:cstheme="minorHAnsi"/>
          <w:sz w:val="20"/>
          <w:szCs w:val="20"/>
        </w:rPr>
        <w:t xml:space="preserve"> </w:t>
      </w:r>
      <w:hyperlink r:id="rId11" w:history="1">
        <w:r w:rsidRPr="00D033F3">
          <w:rPr>
            <w:rStyle w:val="Hyperlink"/>
            <w:rFonts w:cstheme="minorHAnsi"/>
            <w:sz w:val="20"/>
            <w:szCs w:val="20"/>
          </w:rPr>
          <w:t>https://arabstates.gltn.net/</w:t>
        </w:r>
      </w:hyperlink>
      <w:r>
        <w:rPr>
          <w:rFonts w:cstheme="minorHAnsi"/>
          <w:sz w:val="20"/>
          <w:szCs w:val="20"/>
        </w:rPr>
        <w:t xml:space="preserve"> </w:t>
      </w:r>
    </w:p>
    <w:p w14:paraId="6104980F" w14:textId="38090E79" w:rsidR="00AB356A" w:rsidRDefault="00644A1F" w:rsidP="00AC75E8">
      <w:pPr>
        <w:ind w:left="-270" w:right="-360"/>
        <w:jc w:val="both"/>
        <w:rPr>
          <w:rFonts w:cstheme="minorHAnsi"/>
          <w:i/>
          <w:iCs/>
          <w:sz w:val="20"/>
          <w:szCs w:val="20"/>
        </w:rPr>
      </w:pPr>
      <w:r w:rsidRPr="00644A1F">
        <w:rPr>
          <w:rFonts w:cstheme="minorHAnsi"/>
          <w:b/>
          <w:bCs/>
          <w:i/>
          <w:iCs/>
          <w:sz w:val="20"/>
          <w:szCs w:val="20"/>
        </w:rPr>
        <w:t>Important:</w:t>
      </w:r>
      <w:r w:rsidRPr="00644A1F">
        <w:rPr>
          <w:rFonts w:cstheme="minorHAnsi"/>
          <w:i/>
          <w:iCs/>
          <w:sz w:val="20"/>
          <w:szCs w:val="20"/>
        </w:rPr>
        <w:t xml:space="preserve"> please note that registered participants and presenters are expected to do their own travel, visa and accommodation arrangements and that no sponsorship or payment will be made available by the Conference organizers (unless otherwise explicitly and individually agreed directly with sponsoring organisations).</w:t>
      </w:r>
    </w:p>
    <w:p w14:paraId="35A3EF4A" w14:textId="4D0A61B0" w:rsidR="00AB356A" w:rsidRPr="00DA03A1" w:rsidRDefault="00DA03A1" w:rsidP="00366EB1">
      <w:pPr>
        <w:shd w:val="clear" w:color="auto" w:fill="DBE5F1" w:themeFill="accent1" w:themeFillTint="33"/>
        <w:spacing w:after="0"/>
        <w:ind w:left="-274" w:right="-360"/>
        <w:jc w:val="both"/>
        <w:rPr>
          <w:b/>
          <w:bCs/>
          <w:sz w:val="28"/>
          <w:szCs w:val="28"/>
        </w:rPr>
      </w:pPr>
      <w:r w:rsidRPr="00DA03A1">
        <w:rPr>
          <w:b/>
          <w:bCs/>
          <w:sz w:val="28"/>
          <w:szCs w:val="28"/>
        </w:rPr>
        <w:t>For further information</w:t>
      </w:r>
    </w:p>
    <w:p w14:paraId="5F23F29B" w14:textId="31BC459A" w:rsidR="00174DC5" w:rsidRDefault="00174DC5" w:rsidP="00AC75E8">
      <w:pPr>
        <w:spacing w:after="120"/>
        <w:ind w:left="-274" w:right="-360"/>
        <w:jc w:val="both"/>
        <w:rPr>
          <w:sz w:val="20"/>
          <w:szCs w:val="20"/>
          <w:lang w:val="it-IT"/>
        </w:rPr>
      </w:pPr>
      <w:r>
        <w:rPr>
          <w:rFonts w:cstheme="minorHAnsi"/>
          <w:sz w:val="20"/>
          <w:szCs w:val="20"/>
        </w:rPr>
        <w:t xml:space="preserve">For </w:t>
      </w:r>
      <w:r w:rsidRPr="0086778C">
        <w:rPr>
          <w:rFonts w:cstheme="minorHAnsi"/>
          <w:b/>
          <w:bCs/>
          <w:sz w:val="20"/>
          <w:szCs w:val="20"/>
        </w:rPr>
        <w:t>further information</w:t>
      </w:r>
      <w:r>
        <w:rPr>
          <w:rFonts w:cstheme="minorHAnsi"/>
          <w:sz w:val="20"/>
          <w:szCs w:val="20"/>
        </w:rPr>
        <w:t xml:space="preserve"> on the </w:t>
      </w:r>
      <w:r w:rsidR="00366EB1">
        <w:rPr>
          <w:rFonts w:cstheme="minorHAnsi"/>
          <w:sz w:val="20"/>
          <w:szCs w:val="20"/>
        </w:rPr>
        <w:t>Third</w:t>
      </w:r>
      <w:r>
        <w:rPr>
          <w:rFonts w:cstheme="minorHAnsi"/>
          <w:sz w:val="20"/>
          <w:szCs w:val="20"/>
        </w:rPr>
        <w:t xml:space="preserve"> Arab Land Conference visit the </w:t>
      </w:r>
      <w:hyperlink r:id="rId12" w:history="1">
        <w:r w:rsidRPr="00B6615D">
          <w:rPr>
            <w:rStyle w:val="Hyperlink"/>
            <w:rFonts w:cstheme="minorHAnsi"/>
            <w:sz w:val="20"/>
            <w:szCs w:val="20"/>
          </w:rPr>
          <w:t>Arab Land Initiative website</w:t>
        </w:r>
      </w:hyperlink>
      <w:r>
        <w:rPr>
          <w:rFonts w:cstheme="minorHAnsi"/>
          <w:sz w:val="20"/>
          <w:szCs w:val="20"/>
        </w:rPr>
        <w:t xml:space="preserve"> or contact</w:t>
      </w:r>
      <w:r w:rsidR="00366EB1">
        <w:t xml:space="preserve"> </w:t>
      </w:r>
      <w:hyperlink r:id="rId13" w:history="1">
        <w:r w:rsidR="00366EB1" w:rsidRPr="00D033F3">
          <w:rPr>
            <w:rStyle w:val="Hyperlink"/>
            <w:rFonts w:cstheme="minorHAnsi"/>
            <w:sz w:val="20"/>
            <w:szCs w:val="20"/>
          </w:rPr>
          <w:t>unhabitat.arablandinitiative@un.org</w:t>
        </w:r>
      </w:hyperlink>
      <w:r>
        <w:rPr>
          <w:sz w:val="20"/>
          <w:szCs w:val="20"/>
          <w:lang w:val="it-IT"/>
        </w:rPr>
        <w:t>.</w:t>
      </w:r>
    </w:p>
    <w:p w14:paraId="191541BB" w14:textId="49BC4E6A" w:rsidR="00AC75E8" w:rsidRDefault="00174DC5" w:rsidP="00AC75E8">
      <w:pPr>
        <w:spacing w:after="0"/>
        <w:ind w:left="-274" w:right="-360"/>
        <w:jc w:val="center"/>
        <w:rPr>
          <w:sz w:val="20"/>
          <w:szCs w:val="20"/>
          <w:lang w:val="it-IT"/>
        </w:rPr>
      </w:pPr>
      <w:r>
        <w:rPr>
          <w:sz w:val="20"/>
          <w:szCs w:val="20"/>
          <w:lang w:val="it-IT"/>
        </w:rPr>
        <w:t xml:space="preserve">We look forward to </w:t>
      </w:r>
      <w:r w:rsidR="00AC75E8">
        <w:rPr>
          <w:sz w:val="20"/>
          <w:szCs w:val="20"/>
          <w:lang w:val="it-IT"/>
        </w:rPr>
        <w:t>having you at the</w:t>
      </w:r>
      <w:r>
        <w:rPr>
          <w:sz w:val="20"/>
          <w:szCs w:val="20"/>
          <w:lang w:val="it-IT"/>
        </w:rPr>
        <w:t xml:space="preserve"> </w:t>
      </w:r>
      <w:r w:rsidR="00366EB1">
        <w:rPr>
          <w:sz w:val="20"/>
          <w:szCs w:val="20"/>
          <w:lang w:val="it-IT"/>
        </w:rPr>
        <w:t>Third</w:t>
      </w:r>
      <w:r>
        <w:rPr>
          <w:sz w:val="20"/>
          <w:szCs w:val="20"/>
          <w:lang w:val="it-IT"/>
        </w:rPr>
        <w:t xml:space="preserve"> Arab Land Conference!</w:t>
      </w:r>
    </w:p>
    <w:p w14:paraId="3EA1FB66" w14:textId="211761F2" w:rsidR="00823B4F" w:rsidRDefault="00174DC5" w:rsidP="00AC75E8">
      <w:pPr>
        <w:pBdr>
          <w:bottom w:val="single" w:sz="6" w:space="1" w:color="auto"/>
        </w:pBdr>
        <w:spacing w:after="0"/>
        <w:ind w:left="-274" w:right="-360"/>
        <w:jc w:val="center"/>
        <w:rPr>
          <w:i/>
          <w:iCs/>
          <w:sz w:val="20"/>
          <w:szCs w:val="20"/>
          <w:lang w:val="it-IT"/>
        </w:rPr>
      </w:pPr>
      <w:r w:rsidRPr="00FA1B45">
        <w:rPr>
          <w:i/>
          <w:iCs/>
          <w:sz w:val="20"/>
          <w:szCs w:val="20"/>
          <w:lang w:val="it-IT"/>
        </w:rPr>
        <w:t>The Arab Land Initiative partners</w:t>
      </w:r>
    </w:p>
    <w:p w14:paraId="047A7A99" w14:textId="77777777" w:rsidR="00241823" w:rsidRDefault="00241823" w:rsidP="00AC75E8">
      <w:pPr>
        <w:pBdr>
          <w:bottom w:val="single" w:sz="6" w:space="1" w:color="auto"/>
        </w:pBdr>
        <w:spacing w:after="0"/>
        <w:ind w:left="-274" w:right="-360"/>
        <w:jc w:val="center"/>
        <w:rPr>
          <w:i/>
          <w:iCs/>
          <w:sz w:val="20"/>
          <w:szCs w:val="20"/>
          <w:lang w:val="it-IT"/>
        </w:rPr>
      </w:pPr>
    </w:p>
    <w:p w14:paraId="550C4D9D" w14:textId="77777777" w:rsidR="00500EC4" w:rsidRDefault="00500EC4" w:rsidP="00AC75E8">
      <w:pPr>
        <w:pBdr>
          <w:bottom w:val="single" w:sz="6" w:space="1" w:color="auto"/>
        </w:pBdr>
        <w:spacing w:after="0"/>
        <w:ind w:left="-274" w:right="-360"/>
        <w:jc w:val="center"/>
        <w:rPr>
          <w:i/>
          <w:iCs/>
          <w:sz w:val="20"/>
          <w:szCs w:val="20"/>
          <w:lang w:val="it-IT"/>
        </w:rPr>
      </w:pPr>
    </w:p>
    <w:p w14:paraId="2BE49B06" w14:textId="77777777" w:rsidR="00500EC4" w:rsidRDefault="00500EC4" w:rsidP="00AC75E8">
      <w:pPr>
        <w:pBdr>
          <w:bottom w:val="single" w:sz="6" w:space="1" w:color="auto"/>
        </w:pBdr>
        <w:spacing w:after="0"/>
        <w:ind w:left="-274" w:right="-360"/>
        <w:jc w:val="center"/>
        <w:rPr>
          <w:i/>
          <w:iCs/>
          <w:sz w:val="20"/>
          <w:szCs w:val="20"/>
          <w:lang w:val="it-IT"/>
        </w:rPr>
      </w:pPr>
    </w:p>
    <w:p w14:paraId="585CC84F" w14:textId="77777777" w:rsidR="00500EC4" w:rsidRDefault="00500EC4" w:rsidP="00AC75E8">
      <w:pPr>
        <w:pBdr>
          <w:bottom w:val="single" w:sz="6" w:space="1" w:color="auto"/>
        </w:pBdr>
        <w:spacing w:after="0"/>
        <w:ind w:left="-274" w:right="-360"/>
        <w:jc w:val="center"/>
        <w:rPr>
          <w:i/>
          <w:iCs/>
          <w:sz w:val="20"/>
          <w:szCs w:val="20"/>
          <w:lang w:val="it-IT"/>
        </w:rPr>
      </w:pPr>
    </w:p>
    <w:p w14:paraId="3A048667" w14:textId="77777777" w:rsidR="00500EC4" w:rsidRDefault="00500EC4" w:rsidP="00AC75E8">
      <w:pPr>
        <w:pBdr>
          <w:bottom w:val="single" w:sz="6" w:space="1" w:color="auto"/>
        </w:pBdr>
        <w:spacing w:after="0"/>
        <w:ind w:left="-274" w:right="-360"/>
        <w:jc w:val="center"/>
        <w:rPr>
          <w:i/>
          <w:iCs/>
          <w:sz w:val="20"/>
          <w:szCs w:val="20"/>
          <w:lang w:val="it-IT"/>
        </w:rPr>
      </w:pPr>
    </w:p>
    <w:p w14:paraId="2F6DF679" w14:textId="77777777" w:rsidR="00241823" w:rsidRDefault="00241823" w:rsidP="00AC75E8">
      <w:pPr>
        <w:spacing w:after="0"/>
        <w:ind w:left="-274" w:right="-360"/>
        <w:jc w:val="center"/>
        <w:rPr>
          <w:i/>
          <w:iCs/>
          <w:sz w:val="20"/>
          <w:szCs w:val="20"/>
          <w:lang w:val="it-IT"/>
        </w:rPr>
      </w:pPr>
    </w:p>
    <w:p w14:paraId="00229351" w14:textId="0B36C4F7" w:rsidR="00366EB1" w:rsidRPr="00644A1F" w:rsidRDefault="00366EB1" w:rsidP="00500EC4">
      <w:pPr>
        <w:shd w:val="clear" w:color="auto" w:fill="DBE5F1" w:themeFill="accent1" w:themeFillTint="33"/>
        <w:spacing w:after="0"/>
        <w:ind w:left="-274" w:right="-360"/>
        <w:jc w:val="both"/>
        <w:rPr>
          <w:b/>
          <w:bCs/>
          <w:sz w:val="28"/>
          <w:szCs w:val="28"/>
        </w:rPr>
      </w:pPr>
      <w:r>
        <w:rPr>
          <w:b/>
          <w:bCs/>
          <w:sz w:val="28"/>
          <w:szCs w:val="28"/>
        </w:rPr>
        <w:lastRenderedPageBreak/>
        <w:t>ANNEX</w:t>
      </w:r>
      <w:r w:rsidR="00241823">
        <w:rPr>
          <w:b/>
          <w:bCs/>
          <w:sz w:val="28"/>
          <w:szCs w:val="28"/>
        </w:rPr>
        <w:t xml:space="preserve"> 1</w:t>
      </w:r>
      <w:r>
        <w:rPr>
          <w:b/>
          <w:bCs/>
          <w:sz w:val="28"/>
          <w:szCs w:val="28"/>
        </w:rPr>
        <w:t>: SUBMISSION OF ABSTRACTS OF PAPERS TO BE PRESENTED AT THE THIRD ARAB LAND CONFERENCE</w:t>
      </w:r>
    </w:p>
    <w:p w14:paraId="33F4E777" w14:textId="77777777" w:rsidR="00D450F9" w:rsidRDefault="00D450F9" w:rsidP="00366EB1">
      <w:pPr>
        <w:ind w:left="-270" w:right="-360"/>
        <w:jc w:val="both"/>
        <w:rPr>
          <w:rFonts w:cstheme="minorHAnsi"/>
          <w:sz w:val="20"/>
          <w:szCs w:val="20"/>
        </w:rPr>
      </w:pPr>
    </w:p>
    <w:p w14:paraId="497A3848" w14:textId="241AD1F2" w:rsidR="00366EB1" w:rsidRDefault="00366EB1" w:rsidP="00366EB1">
      <w:pPr>
        <w:ind w:left="-270" w:right="-360"/>
        <w:jc w:val="both"/>
        <w:rPr>
          <w:rFonts w:cstheme="minorHAnsi"/>
          <w:sz w:val="20"/>
          <w:szCs w:val="20"/>
        </w:rPr>
      </w:pPr>
      <w:r>
        <w:rPr>
          <w:rFonts w:cstheme="minorHAnsi"/>
          <w:sz w:val="20"/>
          <w:szCs w:val="20"/>
        </w:rPr>
        <w:t xml:space="preserve">Abstracts need to be submitted in Word or PDF format. Submissions in English, French and Arabic are accepted. Abstracts need to include </w:t>
      </w:r>
      <w:r w:rsidRPr="00AC75E8">
        <w:rPr>
          <w:rFonts w:cstheme="minorHAnsi"/>
          <w:b/>
          <w:bCs/>
          <w:sz w:val="20"/>
          <w:szCs w:val="20"/>
        </w:rPr>
        <w:t>all the following information</w:t>
      </w:r>
      <w:r>
        <w:rPr>
          <w:rFonts w:cstheme="minorHAnsi"/>
          <w:sz w:val="20"/>
          <w:szCs w:val="20"/>
        </w:rPr>
        <w:t xml:space="preserve">: </w:t>
      </w:r>
    </w:p>
    <w:p w14:paraId="70CE024A" w14:textId="61D89EEE" w:rsidR="00366EB1" w:rsidRDefault="00366EB1" w:rsidP="00366EB1">
      <w:pPr>
        <w:pStyle w:val="ListParagraph"/>
        <w:numPr>
          <w:ilvl w:val="0"/>
          <w:numId w:val="18"/>
        </w:numPr>
        <w:ind w:right="-360"/>
        <w:jc w:val="both"/>
        <w:rPr>
          <w:rFonts w:cstheme="minorHAnsi"/>
          <w:sz w:val="20"/>
          <w:szCs w:val="20"/>
        </w:rPr>
      </w:pPr>
      <w:r w:rsidRPr="00AC75E8">
        <w:rPr>
          <w:rFonts w:cstheme="minorHAnsi"/>
          <w:b/>
          <w:bCs/>
          <w:sz w:val="20"/>
          <w:szCs w:val="20"/>
        </w:rPr>
        <w:t>Name(s)</w:t>
      </w:r>
      <w:r>
        <w:rPr>
          <w:rFonts w:cstheme="minorHAnsi"/>
          <w:sz w:val="20"/>
          <w:szCs w:val="20"/>
        </w:rPr>
        <w:t xml:space="preserve"> of the proposed presenter(s) and email addresses</w:t>
      </w:r>
    </w:p>
    <w:p w14:paraId="2A3ABAD5" w14:textId="77777777" w:rsidR="00366EB1" w:rsidRDefault="00366EB1" w:rsidP="00366EB1">
      <w:pPr>
        <w:pStyle w:val="ListParagraph"/>
        <w:numPr>
          <w:ilvl w:val="0"/>
          <w:numId w:val="18"/>
        </w:numPr>
        <w:ind w:right="-360"/>
        <w:jc w:val="both"/>
        <w:rPr>
          <w:rFonts w:cstheme="minorHAnsi"/>
          <w:sz w:val="20"/>
          <w:szCs w:val="20"/>
        </w:rPr>
      </w:pPr>
      <w:r w:rsidRPr="00AC75E8">
        <w:rPr>
          <w:rFonts w:cstheme="minorHAnsi"/>
          <w:b/>
          <w:bCs/>
          <w:sz w:val="20"/>
          <w:szCs w:val="20"/>
        </w:rPr>
        <w:t>Title</w:t>
      </w:r>
      <w:r w:rsidRPr="00644A1F">
        <w:rPr>
          <w:rFonts w:cstheme="minorHAnsi"/>
          <w:sz w:val="20"/>
          <w:szCs w:val="20"/>
        </w:rPr>
        <w:t xml:space="preserve"> of the paper</w:t>
      </w:r>
    </w:p>
    <w:p w14:paraId="2A1E513A" w14:textId="77777777" w:rsidR="00366EB1" w:rsidRPr="00BB7115" w:rsidRDefault="00366EB1" w:rsidP="00366EB1">
      <w:pPr>
        <w:pStyle w:val="ListParagraph"/>
        <w:numPr>
          <w:ilvl w:val="0"/>
          <w:numId w:val="18"/>
        </w:numPr>
        <w:ind w:right="-360"/>
        <w:jc w:val="both"/>
        <w:rPr>
          <w:rFonts w:cstheme="minorHAnsi"/>
          <w:sz w:val="20"/>
          <w:szCs w:val="20"/>
        </w:rPr>
      </w:pPr>
      <w:r>
        <w:rPr>
          <w:rFonts w:cstheme="minorHAnsi"/>
          <w:sz w:val="20"/>
          <w:szCs w:val="20"/>
        </w:rPr>
        <w:t xml:space="preserve">A list of max 6 </w:t>
      </w:r>
      <w:r w:rsidRPr="00AC75E8">
        <w:rPr>
          <w:rFonts w:cstheme="minorHAnsi"/>
          <w:b/>
          <w:bCs/>
          <w:sz w:val="20"/>
          <w:szCs w:val="20"/>
        </w:rPr>
        <w:t>key words</w:t>
      </w:r>
    </w:p>
    <w:p w14:paraId="681EDB5C" w14:textId="546D56B6" w:rsidR="00366EB1" w:rsidRDefault="00366EB1" w:rsidP="00366EB1">
      <w:pPr>
        <w:pStyle w:val="ListParagraph"/>
        <w:numPr>
          <w:ilvl w:val="0"/>
          <w:numId w:val="18"/>
        </w:numPr>
        <w:ind w:right="-360"/>
        <w:jc w:val="both"/>
        <w:rPr>
          <w:rFonts w:cstheme="minorHAnsi"/>
          <w:sz w:val="20"/>
          <w:szCs w:val="20"/>
        </w:rPr>
      </w:pPr>
      <w:r>
        <w:rPr>
          <w:rFonts w:cstheme="minorHAnsi"/>
          <w:sz w:val="20"/>
          <w:szCs w:val="20"/>
        </w:rPr>
        <w:t xml:space="preserve">The </w:t>
      </w:r>
      <w:r>
        <w:rPr>
          <w:rFonts w:cstheme="minorHAnsi"/>
          <w:b/>
          <w:bCs/>
          <w:sz w:val="20"/>
          <w:szCs w:val="20"/>
        </w:rPr>
        <w:t>c</w:t>
      </w:r>
      <w:r w:rsidRPr="00AC75E8">
        <w:rPr>
          <w:rFonts w:cstheme="minorHAnsi"/>
          <w:b/>
          <w:bCs/>
          <w:sz w:val="20"/>
          <w:szCs w:val="20"/>
        </w:rPr>
        <w:t>onference’s theme(s)</w:t>
      </w:r>
      <w:r>
        <w:rPr>
          <w:rFonts w:cstheme="minorHAnsi"/>
          <w:sz w:val="20"/>
          <w:szCs w:val="20"/>
        </w:rPr>
        <w:t xml:space="preserve"> that the paper relates to</w:t>
      </w:r>
    </w:p>
    <w:p w14:paraId="02D24898" w14:textId="77777777" w:rsidR="00366EB1" w:rsidRPr="00BB7115" w:rsidRDefault="00366EB1" w:rsidP="00366EB1">
      <w:pPr>
        <w:pStyle w:val="ListParagraph"/>
        <w:numPr>
          <w:ilvl w:val="0"/>
          <w:numId w:val="18"/>
        </w:numPr>
        <w:ind w:right="-360"/>
        <w:jc w:val="both"/>
        <w:rPr>
          <w:rFonts w:cstheme="minorHAnsi"/>
          <w:sz w:val="20"/>
          <w:szCs w:val="20"/>
        </w:rPr>
      </w:pPr>
      <w:r w:rsidRPr="00BB7115">
        <w:rPr>
          <w:rFonts w:cstheme="minorHAnsi"/>
          <w:sz w:val="20"/>
          <w:szCs w:val="20"/>
        </w:rPr>
        <w:t xml:space="preserve">The </w:t>
      </w:r>
      <w:r w:rsidRPr="00AC75E8">
        <w:rPr>
          <w:rFonts w:cstheme="minorHAnsi"/>
          <w:b/>
          <w:bCs/>
          <w:sz w:val="20"/>
          <w:szCs w:val="20"/>
        </w:rPr>
        <w:t>geographical focus</w:t>
      </w:r>
      <w:r w:rsidRPr="00BB7115">
        <w:rPr>
          <w:rFonts w:cstheme="minorHAnsi"/>
          <w:sz w:val="20"/>
          <w:szCs w:val="20"/>
        </w:rPr>
        <w:t xml:space="preserve"> (one or more than one country in the Arab region</w:t>
      </w:r>
      <w:r>
        <w:rPr>
          <w:rFonts w:cstheme="minorHAnsi"/>
          <w:sz w:val="20"/>
          <w:szCs w:val="20"/>
        </w:rPr>
        <w:t xml:space="preserve"> or relevant international experiences</w:t>
      </w:r>
      <w:r w:rsidRPr="00BB7115">
        <w:rPr>
          <w:rFonts w:cstheme="minorHAnsi"/>
          <w:sz w:val="20"/>
          <w:szCs w:val="20"/>
        </w:rPr>
        <w:t>)</w:t>
      </w:r>
    </w:p>
    <w:p w14:paraId="58379F79" w14:textId="77777777" w:rsidR="00366EB1" w:rsidRPr="00BB7115" w:rsidRDefault="00366EB1" w:rsidP="00366EB1">
      <w:pPr>
        <w:pStyle w:val="ListParagraph"/>
        <w:numPr>
          <w:ilvl w:val="0"/>
          <w:numId w:val="18"/>
        </w:numPr>
        <w:ind w:right="-360"/>
        <w:jc w:val="both"/>
        <w:rPr>
          <w:rFonts w:cstheme="minorHAnsi"/>
          <w:sz w:val="20"/>
          <w:szCs w:val="20"/>
        </w:rPr>
      </w:pPr>
      <w:r>
        <w:rPr>
          <w:rFonts w:cstheme="minorHAnsi"/>
          <w:sz w:val="20"/>
          <w:szCs w:val="20"/>
        </w:rPr>
        <w:t xml:space="preserve">A </w:t>
      </w:r>
      <w:r w:rsidRPr="00AC75E8">
        <w:rPr>
          <w:rFonts w:cstheme="minorHAnsi"/>
          <w:b/>
          <w:bCs/>
          <w:sz w:val="20"/>
          <w:szCs w:val="20"/>
        </w:rPr>
        <w:t>summary</w:t>
      </w:r>
      <w:r>
        <w:rPr>
          <w:rFonts w:cstheme="minorHAnsi"/>
          <w:sz w:val="20"/>
          <w:szCs w:val="20"/>
        </w:rPr>
        <w:t xml:space="preserve"> of the proposed paper (max 200 words)</w:t>
      </w:r>
    </w:p>
    <w:p w14:paraId="68EDBDE6" w14:textId="77777777" w:rsidR="00366EB1" w:rsidRPr="00AC75E8" w:rsidRDefault="00366EB1" w:rsidP="00366EB1">
      <w:pPr>
        <w:pStyle w:val="ListParagraph"/>
        <w:numPr>
          <w:ilvl w:val="0"/>
          <w:numId w:val="18"/>
        </w:numPr>
        <w:ind w:right="-360"/>
        <w:jc w:val="both"/>
        <w:rPr>
          <w:rFonts w:cstheme="minorHAnsi"/>
          <w:sz w:val="20"/>
          <w:szCs w:val="20"/>
        </w:rPr>
      </w:pPr>
      <w:r w:rsidRPr="00AC75E8">
        <w:rPr>
          <w:rFonts w:cstheme="minorHAnsi"/>
          <w:sz w:val="20"/>
          <w:szCs w:val="20"/>
        </w:rPr>
        <w:t xml:space="preserve">An abstract describing the </w:t>
      </w:r>
      <w:r>
        <w:rPr>
          <w:rFonts w:cstheme="minorHAnsi"/>
          <w:sz w:val="20"/>
          <w:szCs w:val="20"/>
        </w:rPr>
        <w:t>paper</w:t>
      </w:r>
      <w:r w:rsidRPr="00AC75E8">
        <w:rPr>
          <w:rFonts w:cstheme="minorHAnsi"/>
          <w:sz w:val="20"/>
          <w:szCs w:val="20"/>
        </w:rPr>
        <w:t xml:space="preserve"> (max 1500 words).</w:t>
      </w:r>
    </w:p>
    <w:p w14:paraId="68D2F58A" w14:textId="77777777" w:rsidR="00366EB1" w:rsidRPr="00366EB1" w:rsidRDefault="00366EB1" w:rsidP="00AC75E8">
      <w:pPr>
        <w:spacing w:after="0"/>
        <w:ind w:left="-274" w:right="-360"/>
        <w:jc w:val="center"/>
        <w:rPr>
          <w:i/>
          <w:iCs/>
          <w:sz w:val="20"/>
          <w:szCs w:val="20"/>
        </w:rPr>
      </w:pPr>
    </w:p>
    <w:sectPr w:rsidR="00366EB1" w:rsidRPr="00366EB1" w:rsidSect="00AC75E8">
      <w:pgSz w:w="12240" w:h="15840"/>
      <w:pgMar w:top="1080" w:right="1440" w:bottom="810" w:left="1440" w:header="270"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78B25" w14:textId="77777777" w:rsidR="00F622F4" w:rsidRDefault="00F622F4" w:rsidP="00F059D4">
      <w:pPr>
        <w:spacing w:after="0" w:line="240" w:lineRule="auto"/>
      </w:pPr>
      <w:r>
        <w:separator/>
      </w:r>
    </w:p>
  </w:endnote>
  <w:endnote w:type="continuationSeparator" w:id="0">
    <w:p w14:paraId="5885E1DC" w14:textId="77777777" w:rsidR="00F622F4" w:rsidRDefault="00F622F4" w:rsidP="00F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A673E" w14:textId="77777777" w:rsidR="00F622F4" w:rsidRDefault="00F622F4" w:rsidP="00F059D4">
      <w:pPr>
        <w:spacing w:after="0" w:line="240" w:lineRule="auto"/>
      </w:pPr>
      <w:r>
        <w:separator/>
      </w:r>
    </w:p>
  </w:footnote>
  <w:footnote w:type="continuationSeparator" w:id="0">
    <w:p w14:paraId="6C3CA0AF" w14:textId="77777777" w:rsidR="00F622F4" w:rsidRDefault="00F622F4" w:rsidP="00F059D4">
      <w:pPr>
        <w:spacing w:after="0" w:line="240" w:lineRule="auto"/>
      </w:pPr>
      <w:r>
        <w:continuationSeparator/>
      </w:r>
    </w:p>
  </w:footnote>
  <w:footnote w:id="1">
    <w:p w14:paraId="77EB9506" w14:textId="1EDCFC52" w:rsidR="00BB7115" w:rsidRDefault="00BB7115" w:rsidP="00BB7115">
      <w:pPr>
        <w:pStyle w:val="FootnoteText"/>
        <w:ind w:left="-360" w:right="-450"/>
      </w:pPr>
      <w:r>
        <w:rPr>
          <w:rStyle w:val="FootnoteReference"/>
        </w:rPr>
        <w:footnoteRef/>
      </w:r>
      <w:r>
        <w:t xml:space="preserve"> </w:t>
      </w:r>
      <w:r w:rsidRPr="00BB7115">
        <w:rPr>
          <w:rFonts w:cstheme="minorHAnsi"/>
        </w:rPr>
        <w:t xml:space="preserve">Algeria, Bahrain, Comoros, Djibouti, Egypt, Iraq, Jordan, Kuwait, Lebanon, Libya, Mauritania, Morocco, Oman, Palestine, Qatar, Saudi Arabia, Somalia, Sudan, Syria, Tunisia, United Arab Emirates, and Yemen.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2DC"/>
    <w:multiLevelType w:val="hybridMultilevel"/>
    <w:tmpl w:val="6470A6D0"/>
    <w:lvl w:ilvl="0" w:tplc="E1007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4CB"/>
    <w:multiLevelType w:val="hybridMultilevel"/>
    <w:tmpl w:val="AD4A7D7E"/>
    <w:lvl w:ilvl="0" w:tplc="18000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FC9"/>
    <w:multiLevelType w:val="hybridMultilevel"/>
    <w:tmpl w:val="5AFE4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D64"/>
    <w:multiLevelType w:val="hybridMultilevel"/>
    <w:tmpl w:val="B6BCFCF8"/>
    <w:lvl w:ilvl="0" w:tplc="148CB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A47"/>
    <w:multiLevelType w:val="hybridMultilevel"/>
    <w:tmpl w:val="9FCE1A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5F007C"/>
    <w:multiLevelType w:val="hybridMultilevel"/>
    <w:tmpl w:val="8FA4EB3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955"/>
    <w:multiLevelType w:val="hybridMultilevel"/>
    <w:tmpl w:val="67B86A14"/>
    <w:lvl w:ilvl="0" w:tplc="E228B6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55395"/>
    <w:multiLevelType w:val="hybridMultilevel"/>
    <w:tmpl w:val="6C96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6124"/>
    <w:multiLevelType w:val="hybridMultilevel"/>
    <w:tmpl w:val="BF3CED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700B25"/>
    <w:multiLevelType w:val="hybridMultilevel"/>
    <w:tmpl w:val="60A28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6B2A"/>
    <w:multiLevelType w:val="hybridMultilevel"/>
    <w:tmpl w:val="FDA078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8867E54"/>
    <w:multiLevelType w:val="hybridMultilevel"/>
    <w:tmpl w:val="8208E604"/>
    <w:lvl w:ilvl="0" w:tplc="744AD2C0">
      <w:start w:val="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BA35BE"/>
    <w:multiLevelType w:val="hybridMultilevel"/>
    <w:tmpl w:val="F46A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C77B7"/>
    <w:multiLevelType w:val="hybridMultilevel"/>
    <w:tmpl w:val="E3B65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6E0722"/>
    <w:multiLevelType w:val="hybridMultilevel"/>
    <w:tmpl w:val="8D78C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87FD9"/>
    <w:multiLevelType w:val="hybridMultilevel"/>
    <w:tmpl w:val="22A097B0"/>
    <w:lvl w:ilvl="0" w:tplc="10BC3DB8">
      <w:start w:val="1"/>
      <w:numFmt w:val="decimal"/>
      <w:lvlText w:val="%1."/>
      <w:lvlJc w:val="left"/>
      <w:pPr>
        <w:ind w:left="910" w:hanging="3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4BF46C4"/>
    <w:multiLevelType w:val="hybridMultilevel"/>
    <w:tmpl w:val="36A02B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A5A51"/>
    <w:multiLevelType w:val="hybridMultilevel"/>
    <w:tmpl w:val="55645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D04F7E"/>
    <w:multiLevelType w:val="hybridMultilevel"/>
    <w:tmpl w:val="FDA0789E"/>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908877341">
    <w:abstractNumId w:val="2"/>
  </w:num>
  <w:num w:numId="2" w16cid:durableId="1791515349">
    <w:abstractNumId w:val="9"/>
  </w:num>
  <w:num w:numId="3" w16cid:durableId="1695379969">
    <w:abstractNumId w:val="14"/>
  </w:num>
  <w:num w:numId="4" w16cid:durableId="1069309526">
    <w:abstractNumId w:val="13"/>
  </w:num>
  <w:num w:numId="5" w16cid:durableId="1818303100">
    <w:abstractNumId w:val="17"/>
  </w:num>
  <w:num w:numId="6" w16cid:durableId="928274831">
    <w:abstractNumId w:val="1"/>
  </w:num>
  <w:num w:numId="7" w16cid:durableId="1823618607">
    <w:abstractNumId w:val="3"/>
  </w:num>
  <w:num w:numId="8" w16cid:durableId="589583505">
    <w:abstractNumId w:val="0"/>
  </w:num>
  <w:num w:numId="9" w16cid:durableId="1183083336">
    <w:abstractNumId w:val="6"/>
  </w:num>
  <w:num w:numId="10" w16cid:durableId="116533036">
    <w:abstractNumId w:val="16"/>
  </w:num>
  <w:num w:numId="11" w16cid:durableId="898634567">
    <w:abstractNumId w:val="12"/>
  </w:num>
  <w:num w:numId="12" w16cid:durableId="1995530287">
    <w:abstractNumId w:val="11"/>
  </w:num>
  <w:num w:numId="13" w16cid:durableId="1053389517">
    <w:abstractNumId w:val="7"/>
  </w:num>
  <w:num w:numId="14" w16cid:durableId="67579034">
    <w:abstractNumId w:val="15"/>
  </w:num>
  <w:num w:numId="15" w16cid:durableId="1198195953">
    <w:abstractNumId w:val="8"/>
  </w:num>
  <w:num w:numId="16" w16cid:durableId="1823083895">
    <w:abstractNumId w:val="10"/>
  </w:num>
  <w:num w:numId="17" w16cid:durableId="1781683593">
    <w:abstractNumId w:val="5"/>
  </w:num>
  <w:num w:numId="18" w16cid:durableId="1703940662">
    <w:abstractNumId w:val="18"/>
  </w:num>
  <w:num w:numId="19" w16cid:durableId="1157841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CF"/>
    <w:rsid w:val="00002438"/>
    <w:rsid w:val="0002475D"/>
    <w:rsid w:val="0004721F"/>
    <w:rsid w:val="000A1A9E"/>
    <w:rsid w:val="000B0092"/>
    <w:rsid w:val="000D05A8"/>
    <w:rsid w:val="000E422B"/>
    <w:rsid w:val="00101481"/>
    <w:rsid w:val="00112365"/>
    <w:rsid w:val="00121BBD"/>
    <w:rsid w:val="0014203D"/>
    <w:rsid w:val="00174DC5"/>
    <w:rsid w:val="001C1074"/>
    <w:rsid w:val="00226564"/>
    <w:rsid w:val="00231F87"/>
    <w:rsid w:val="00233055"/>
    <w:rsid w:val="00236D6C"/>
    <w:rsid w:val="00237480"/>
    <w:rsid w:val="00241823"/>
    <w:rsid w:val="002449DF"/>
    <w:rsid w:val="00246CAF"/>
    <w:rsid w:val="00247101"/>
    <w:rsid w:val="00276A57"/>
    <w:rsid w:val="00280552"/>
    <w:rsid w:val="00292007"/>
    <w:rsid w:val="002A41B0"/>
    <w:rsid w:val="002C6880"/>
    <w:rsid w:val="002D45D5"/>
    <w:rsid w:val="002E5E93"/>
    <w:rsid w:val="003142B3"/>
    <w:rsid w:val="0032391C"/>
    <w:rsid w:val="0033707B"/>
    <w:rsid w:val="003422BD"/>
    <w:rsid w:val="00366EB1"/>
    <w:rsid w:val="00375CCD"/>
    <w:rsid w:val="003C308F"/>
    <w:rsid w:val="003C5533"/>
    <w:rsid w:val="003F5B12"/>
    <w:rsid w:val="003F72C8"/>
    <w:rsid w:val="00406584"/>
    <w:rsid w:val="00440D02"/>
    <w:rsid w:val="004534B8"/>
    <w:rsid w:val="00453631"/>
    <w:rsid w:val="004628F3"/>
    <w:rsid w:val="00483220"/>
    <w:rsid w:val="004912DA"/>
    <w:rsid w:val="00495994"/>
    <w:rsid w:val="004A067D"/>
    <w:rsid w:val="004A1EE7"/>
    <w:rsid w:val="004C7677"/>
    <w:rsid w:val="00500EC4"/>
    <w:rsid w:val="005031AA"/>
    <w:rsid w:val="00503653"/>
    <w:rsid w:val="00517CFB"/>
    <w:rsid w:val="00524EF0"/>
    <w:rsid w:val="00527D4B"/>
    <w:rsid w:val="00563893"/>
    <w:rsid w:val="005659B4"/>
    <w:rsid w:val="00572B29"/>
    <w:rsid w:val="005777C9"/>
    <w:rsid w:val="005862CE"/>
    <w:rsid w:val="0058716D"/>
    <w:rsid w:val="0059678B"/>
    <w:rsid w:val="005A64EE"/>
    <w:rsid w:val="005C60CF"/>
    <w:rsid w:val="005C6D0E"/>
    <w:rsid w:val="005E4654"/>
    <w:rsid w:val="005E7126"/>
    <w:rsid w:val="005F745C"/>
    <w:rsid w:val="0060105F"/>
    <w:rsid w:val="00623BE1"/>
    <w:rsid w:val="006405E9"/>
    <w:rsid w:val="00644A1F"/>
    <w:rsid w:val="00694665"/>
    <w:rsid w:val="00695889"/>
    <w:rsid w:val="00696AAA"/>
    <w:rsid w:val="006B36CF"/>
    <w:rsid w:val="006C73FD"/>
    <w:rsid w:val="006D4898"/>
    <w:rsid w:val="007143B6"/>
    <w:rsid w:val="007162E9"/>
    <w:rsid w:val="00717727"/>
    <w:rsid w:val="007424BD"/>
    <w:rsid w:val="007767B9"/>
    <w:rsid w:val="0078543C"/>
    <w:rsid w:val="007E0178"/>
    <w:rsid w:val="007F0402"/>
    <w:rsid w:val="007F578D"/>
    <w:rsid w:val="00807E3B"/>
    <w:rsid w:val="00822954"/>
    <w:rsid w:val="00823B4F"/>
    <w:rsid w:val="008430F2"/>
    <w:rsid w:val="00863F14"/>
    <w:rsid w:val="00870253"/>
    <w:rsid w:val="00873231"/>
    <w:rsid w:val="00874B74"/>
    <w:rsid w:val="008752A0"/>
    <w:rsid w:val="00876A19"/>
    <w:rsid w:val="00884031"/>
    <w:rsid w:val="00897C33"/>
    <w:rsid w:val="008B3833"/>
    <w:rsid w:val="008C1961"/>
    <w:rsid w:val="008C5B2C"/>
    <w:rsid w:val="008D4874"/>
    <w:rsid w:val="008F3DE3"/>
    <w:rsid w:val="00962B3F"/>
    <w:rsid w:val="009643D0"/>
    <w:rsid w:val="00965759"/>
    <w:rsid w:val="00973D66"/>
    <w:rsid w:val="00977BD5"/>
    <w:rsid w:val="009839FF"/>
    <w:rsid w:val="009B736D"/>
    <w:rsid w:val="009E5E12"/>
    <w:rsid w:val="009F3426"/>
    <w:rsid w:val="00A00141"/>
    <w:rsid w:val="00A32B02"/>
    <w:rsid w:val="00A55435"/>
    <w:rsid w:val="00A60024"/>
    <w:rsid w:val="00A61006"/>
    <w:rsid w:val="00A61052"/>
    <w:rsid w:val="00A66C76"/>
    <w:rsid w:val="00A77E09"/>
    <w:rsid w:val="00AA0AB1"/>
    <w:rsid w:val="00AA6026"/>
    <w:rsid w:val="00AA70F3"/>
    <w:rsid w:val="00AA7475"/>
    <w:rsid w:val="00AB356A"/>
    <w:rsid w:val="00AC0953"/>
    <w:rsid w:val="00AC75E8"/>
    <w:rsid w:val="00AD2339"/>
    <w:rsid w:val="00AD3486"/>
    <w:rsid w:val="00AE5719"/>
    <w:rsid w:val="00B122B7"/>
    <w:rsid w:val="00B37F1B"/>
    <w:rsid w:val="00B45C44"/>
    <w:rsid w:val="00B7177A"/>
    <w:rsid w:val="00BA2A8A"/>
    <w:rsid w:val="00BB7115"/>
    <w:rsid w:val="00BC1AF9"/>
    <w:rsid w:val="00BD1A29"/>
    <w:rsid w:val="00C04358"/>
    <w:rsid w:val="00C23F48"/>
    <w:rsid w:val="00C45CA9"/>
    <w:rsid w:val="00C501A6"/>
    <w:rsid w:val="00C70ED7"/>
    <w:rsid w:val="00C753AF"/>
    <w:rsid w:val="00C824D0"/>
    <w:rsid w:val="00C910D7"/>
    <w:rsid w:val="00C92F07"/>
    <w:rsid w:val="00CA2DF7"/>
    <w:rsid w:val="00CB771B"/>
    <w:rsid w:val="00D12A85"/>
    <w:rsid w:val="00D2197D"/>
    <w:rsid w:val="00D32B41"/>
    <w:rsid w:val="00D450F9"/>
    <w:rsid w:val="00D73C0D"/>
    <w:rsid w:val="00D74FE2"/>
    <w:rsid w:val="00D91463"/>
    <w:rsid w:val="00DA03A1"/>
    <w:rsid w:val="00DD4088"/>
    <w:rsid w:val="00DF6B2C"/>
    <w:rsid w:val="00E00070"/>
    <w:rsid w:val="00E06FB5"/>
    <w:rsid w:val="00E1465A"/>
    <w:rsid w:val="00E2440C"/>
    <w:rsid w:val="00E4527E"/>
    <w:rsid w:val="00E46BBC"/>
    <w:rsid w:val="00E93BE2"/>
    <w:rsid w:val="00ED3FE0"/>
    <w:rsid w:val="00EE2A25"/>
    <w:rsid w:val="00EE6CE0"/>
    <w:rsid w:val="00F059D4"/>
    <w:rsid w:val="00F22B0F"/>
    <w:rsid w:val="00F428F7"/>
    <w:rsid w:val="00F5359C"/>
    <w:rsid w:val="00F551AE"/>
    <w:rsid w:val="00F600B0"/>
    <w:rsid w:val="00F60EF9"/>
    <w:rsid w:val="00F622F4"/>
    <w:rsid w:val="00F83825"/>
    <w:rsid w:val="00FA1DB2"/>
    <w:rsid w:val="00FA4A15"/>
    <w:rsid w:val="00FB492D"/>
    <w:rsid w:val="00FC2D81"/>
    <w:rsid w:val="00FC2ED7"/>
    <w:rsid w:val="00FE3714"/>
    <w:rsid w:val="00FE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AD6F"/>
  <w15:docId w15:val="{0B7CF286-CC9B-4D00-B502-30CF744F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D"/>
    <w:pPr>
      <w:ind w:left="720"/>
      <w:contextualSpacing/>
    </w:pPr>
  </w:style>
  <w:style w:type="paragraph" w:styleId="Header">
    <w:name w:val="header"/>
    <w:basedOn w:val="Normal"/>
    <w:link w:val="HeaderChar"/>
    <w:uiPriority w:val="99"/>
    <w:unhideWhenUsed/>
    <w:rsid w:val="00F0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D4"/>
  </w:style>
  <w:style w:type="paragraph" w:styleId="Footer">
    <w:name w:val="footer"/>
    <w:basedOn w:val="Normal"/>
    <w:link w:val="FooterChar"/>
    <w:uiPriority w:val="99"/>
    <w:unhideWhenUsed/>
    <w:rsid w:val="00F0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D4"/>
  </w:style>
  <w:style w:type="table" w:styleId="TableGrid">
    <w:name w:val="Table Grid"/>
    <w:basedOn w:val="TableNormal"/>
    <w:uiPriority w:val="59"/>
    <w:rsid w:val="00F0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D4"/>
    <w:rPr>
      <w:rFonts w:ascii="Tahoma" w:hAnsi="Tahoma" w:cs="Tahoma"/>
      <w:sz w:val="16"/>
      <w:szCs w:val="16"/>
    </w:rPr>
  </w:style>
  <w:style w:type="character" w:styleId="CommentReference">
    <w:name w:val="annotation reference"/>
    <w:basedOn w:val="DefaultParagraphFont"/>
    <w:uiPriority w:val="99"/>
    <w:semiHidden/>
    <w:unhideWhenUsed/>
    <w:rsid w:val="009E5E12"/>
    <w:rPr>
      <w:sz w:val="16"/>
      <w:szCs w:val="16"/>
    </w:rPr>
  </w:style>
  <w:style w:type="paragraph" w:styleId="CommentText">
    <w:name w:val="annotation text"/>
    <w:basedOn w:val="Normal"/>
    <w:link w:val="CommentTextChar"/>
    <w:uiPriority w:val="99"/>
    <w:unhideWhenUsed/>
    <w:rsid w:val="009E5E12"/>
    <w:pPr>
      <w:spacing w:line="240" w:lineRule="auto"/>
    </w:pPr>
    <w:rPr>
      <w:sz w:val="20"/>
      <w:szCs w:val="20"/>
    </w:rPr>
  </w:style>
  <w:style w:type="character" w:customStyle="1" w:styleId="CommentTextChar">
    <w:name w:val="Comment Text Char"/>
    <w:basedOn w:val="DefaultParagraphFont"/>
    <w:link w:val="CommentText"/>
    <w:uiPriority w:val="99"/>
    <w:rsid w:val="009E5E12"/>
    <w:rPr>
      <w:sz w:val="20"/>
      <w:szCs w:val="20"/>
    </w:rPr>
  </w:style>
  <w:style w:type="paragraph" w:styleId="CommentSubject">
    <w:name w:val="annotation subject"/>
    <w:basedOn w:val="CommentText"/>
    <w:next w:val="CommentText"/>
    <w:link w:val="CommentSubjectChar"/>
    <w:uiPriority w:val="99"/>
    <w:semiHidden/>
    <w:unhideWhenUsed/>
    <w:rsid w:val="009E5E12"/>
    <w:rPr>
      <w:b/>
      <w:bCs/>
    </w:rPr>
  </w:style>
  <w:style w:type="character" w:customStyle="1" w:styleId="CommentSubjectChar">
    <w:name w:val="Comment Subject Char"/>
    <w:basedOn w:val="CommentTextChar"/>
    <w:link w:val="CommentSubject"/>
    <w:uiPriority w:val="99"/>
    <w:semiHidden/>
    <w:rsid w:val="009E5E12"/>
    <w:rPr>
      <w:b/>
      <w:bCs/>
      <w:sz w:val="20"/>
      <w:szCs w:val="20"/>
    </w:rPr>
  </w:style>
  <w:style w:type="paragraph" w:styleId="FootnoteText">
    <w:name w:val="footnote text"/>
    <w:basedOn w:val="Normal"/>
    <w:link w:val="FootnoteTextChar"/>
    <w:uiPriority w:val="99"/>
    <w:semiHidden/>
    <w:unhideWhenUsed/>
    <w:rsid w:val="00F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B0"/>
    <w:rPr>
      <w:sz w:val="20"/>
      <w:szCs w:val="20"/>
    </w:rPr>
  </w:style>
  <w:style w:type="character" w:styleId="FootnoteReference">
    <w:name w:val="footnote reference"/>
    <w:basedOn w:val="DefaultParagraphFont"/>
    <w:uiPriority w:val="99"/>
    <w:semiHidden/>
    <w:unhideWhenUsed/>
    <w:rsid w:val="00F600B0"/>
    <w:rPr>
      <w:vertAlign w:val="superscript"/>
    </w:rPr>
  </w:style>
  <w:style w:type="character" w:styleId="Hyperlink">
    <w:name w:val="Hyperlink"/>
    <w:basedOn w:val="DefaultParagraphFont"/>
    <w:uiPriority w:val="99"/>
    <w:unhideWhenUsed/>
    <w:rsid w:val="005031AA"/>
    <w:rPr>
      <w:color w:val="0000FF" w:themeColor="hyperlink"/>
      <w:u w:val="single"/>
    </w:rPr>
  </w:style>
  <w:style w:type="character" w:customStyle="1" w:styleId="NichtaufgelsteErwhnung1">
    <w:name w:val="Nicht aufgelöste Erwähnung1"/>
    <w:basedOn w:val="DefaultParagraphFont"/>
    <w:uiPriority w:val="99"/>
    <w:semiHidden/>
    <w:unhideWhenUsed/>
    <w:rsid w:val="005031AA"/>
    <w:rPr>
      <w:color w:val="605E5C"/>
      <w:shd w:val="clear" w:color="auto" w:fill="E1DFDD"/>
    </w:rPr>
  </w:style>
  <w:style w:type="paragraph" w:styleId="Revision">
    <w:name w:val="Revision"/>
    <w:hidden/>
    <w:uiPriority w:val="99"/>
    <w:semiHidden/>
    <w:rsid w:val="00FA1DB2"/>
    <w:pPr>
      <w:spacing w:after="0" w:line="240" w:lineRule="auto"/>
    </w:pPr>
  </w:style>
  <w:style w:type="character" w:styleId="UnresolvedMention">
    <w:name w:val="Unresolved Mention"/>
    <w:basedOn w:val="DefaultParagraphFont"/>
    <w:uiPriority w:val="99"/>
    <w:semiHidden/>
    <w:unhideWhenUsed/>
    <w:rsid w:val="00DA0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002570">
      <w:bodyDiv w:val="1"/>
      <w:marLeft w:val="0"/>
      <w:marRight w:val="0"/>
      <w:marTop w:val="0"/>
      <w:marBottom w:val="0"/>
      <w:divBdr>
        <w:top w:val="none" w:sz="0" w:space="0" w:color="auto"/>
        <w:left w:val="none" w:sz="0" w:space="0" w:color="auto"/>
        <w:bottom w:val="none" w:sz="0" w:space="0" w:color="auto"/>
        <w:right w:val="none" w:sz="0" w:space="0" w:color="auto"/>
      </w:divBdr>
    </w:div>
    <w:div w:id="19944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landinitiative.gltn.net/media/events/the-third-arab-land-conference" TargetMode="External"/><Relationship Id="rId13" Type="http://schemas.openxmlformats.org/officeDocument/2006/relationships/hyperlink" Target="mailto:unhabitat.arablandinitiative@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abstates.glt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abstates.glt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habitat.arablandinitiative@un.org" TargetMode="External"/><Relationship Id="rId4" Type="http://schemas.openxmlformats.org/officeDocument/2006/relationships/settings" Target="settings.xml"/><Relationship Id="rId9" Type="http://schemas.openxmlformats.org/officeDocument/2006/relationships/hyperlink" Target="https://arablandinitiative.gltn.net/media/events/the-third-arab-land-confer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10DF-FEE1-49E7-9CE3-5BBAF6301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 Habib Benmokhtar</cp:lastModifiedBy>
  <cp:revision>2</cp:revision>
  <cp:lastPrinted>2020-05-21T10:16:00Z</cp:lastPrinted>
  <dcterms:created xsi:type="dcterms:W3CDTF">2024-10-01T12:30:00Z</dcterms:created>
  <dcterms:modified xsi:type="dcterms:W3CDTF">2024-10-01T12:30:00Z</dcterms:modified>
</cp:coreProperties>
</file>