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AD03" w14:textId="16D2D8C0" w:rsidR="002A41B0" w:rsidRPr="00D64D7A" w:rsidRDefault="00500EC4" w:rsidP="00D64D7A">
      <w:pPr>
        <w:jc w:val="center"/>
        <w:rPr>
          <w:rFonts w:eastAsia="Times New Roman" w:cs="Times New Roman"/>
          <w:b/>
          <w:sz w:val="28"/>
          <w:szCs w:val="32"/>
          <w:lang w:val="fr-FR" w:eastAsia="fr-FR"/>
        </w:rPr>
      </w:pPr>
      <w:r w:rsidRPr="00D64D7A">
        <w:rPr>
          <w:rFonts w:cstheme="minorHAnsi"/>
          <w:b/>
          <w:bCs/>
          <w:sz w:val="28"/>
          <w:szCs w:val="32"/>
        </w:rPr>
        <w:t xml:space="preserve">Appel à </w:t>
      </w:r>
      <w:r w:rsidR="008C341F" w:rsidRPr="00D64D7A">
        <w:rPr>
          <w:rFonts w:cstheme="minorHAnsi"/>
          <w:b/>
          <w:bCs/>
          <w:sz w:val="28"/>
          <w:szCs w:val="32"/>
        </w:rPr>
        <w:t>contribution</w:t>
      </w:r>
      <w:r w:rsidRPr="00D64D7A">
        <w:rPr>
          <w:rFonts w:cstheme="minorHAnsi"/>
          <w:b/>
          <w:bCs/>
          <w:sz w:val="28"/>
          <w:szCs w:val="32"/>
        </w:rPr>
        <w:t>s pour</w:t>
      </w:r>
      <w:r w:rsidR="001F1665" w:rsidRPr="00D64D7A">
        <w:rPr>
          <w:rFonts w:eastAsia="Times New Roman"/>
          <w:b/>
          <w:sz w:val="28"/>
          <w:szCs w:val="32"/>
        </w:rPr>
        <w:t xml:space="preserve"> la</w:t>
      </w:r>
      <w:r w:rsidR="001F1665" w:rsidRPr="00D64D7A">
        <w:rPr>
          <w:rFonts w:eastAsia="Times New Roman" w:cs="Times New Roman"/>
          <w:b/>
          <w:sz w:val="28"/>
          <w:szCs w:val="32"/>
          <w:lang w:val="fr-FR" w:eastAsia="fr-FR"/>
        </w:rPr>
        <w:t xml:space="preserve"> présentation d'articles</w:t>
      </w:r>
      <w:r w:rsidRPr="00D64D7A">
        <w:rPr>
          <w:rFonts w:cstheme="minorHAnsi"/>
          <w:b/>
          <w:bCs/>
          <w:sz w:val="28"/>
          <w:szCs w:val="32"/>
        </w:rPr>
        <w:t xml:space="preserve"> à la </w:t>
      </w:r>
      <w:r w:rsidR="008C341F" w:rsidRPr="00D64D7A">
        <w:rPr>
          <w:rFonts w:cstheme="minorHAnsi"/>
          <w:b/>
          <w:bCs/>
          <w:sz w:val="28"/>
          <w:szCs w:val="32"/>
        </w:rPr>
        <w:t>T</w:t>
      </w:r>
      <w:r w:rsidRPr="00D64D7A">
        <w:rPr>
          <w:rFonts w:cstheme="minorHAnsi"/>
          <w:b/>
          <w:bCs/>
          <w:sz w:val="28"/>
          <w:szCs w:val="32"/>
        </w:rPr>
        <w:t xml:space="preserve">roisième Conférence </w:t>
      </w:r>
      <w:r w:rsidR="008C341F" w:rsidRPr="00D64D7A">
        <w:rPr>
          <w:rFonts w:cstheme="minorHAnsi"/>
          <w:b/>
          <w:bCs/>
          <w:sz w:val="28"/>
          <w:szCs w:val="32"/>
        </w:rPr>
        <w:t xml:space="preserve">Arabe </w:t>
      </w:r>
      <w:r w:rsidRPr="00D64D7A">
        <w:rPr>
          <w:rFonts w:cstheme="minorHAnsi"/>
          <w:b/>
          <w:bCs/>
          <w:sz w:val="28"/>
          <w:szCs w:val="32"/>
        </w:rPr>
        <w:t>sur l</w:t>
      </w:r>
      <w:r w:rsidR="008C341F" w:rsidRPr="00D64D7A">
        <w:rPr>
          <w:rFonts w:cstheme="minorHAnsi"/>
          <w:b/>
          <w:bCs/>
          <w:sz w:val="28"/>
          <w:szCs w:val="32"/>
        </w:rPr>
        <w:t>e Foncier</w:t>
      </w:r>
    </w:p>
    <w:p w14:paraId="2D9A5B3A" w14:textId="48B2B0B9" w:rsidR="00002438" w:rsidRPr="0002475D" w:rsidRDefault="00962B3F" w:rsidP="00962B3F">
      <w:pPr>
        <w:shd w:val="clear" w:color="auto" w:fill="DBE5F1" w:themeFill="accent1" w:themeFillTint="33"/>
        <w:spacing w:after="0"/>
        <w:ind w:left="-274" w:right="-360"/>
        <w:jc w:val="both"/>
        <w:rPr>
          <w:b/>
          <w:bCs/>
          <w:sz w:val="28"/>
          <w:szCs w:val="28"/>
        </w:rPr>
      </w:pPr>
      <w:r>
        <w:rPr>
          <w:b/>
          <w:bCs/>
          <w:sz w:val="28"/>
          <w:szCs w:val="28"/>
        </w:rPr>
        <w:t>Soumission des articles</w:t>
      </w:r>
    </w:p>
    <w:p w14:paraId="661158F8" w14:textId="30E6C842" w:rsidR="00962B3F" w:rsidRDefault="0002475D" w:rsidP="00366EB1">
      <w:pPr>
        <w:spacing w:before="240"/>
        <w:ind w:left="-274" w:right="-360"/>
        <w:jc w:val="both"/>
        <w:rPr>
          <w:rFonts w:cstheme="minorHAnsi"/>
          <w:sz w:val="20"/>
          <w:szCs w:val="20"/>
        </w:rPr>
      </w:pPr>
      <w:r>
        <w:rPr>
          <w:rFonts w:cstheme="minorHAnsi"/>
          <w:sz w:val="20"/>
          <w:szCs w:val="20"/>
        </w:rPr>
        <w:t>La conférence comprendra des s</w:t>
      </w:r>
      <w:r w:rsidR="007E4878">
        <w:rPr>
          <w:rFonts w:cstheme="minorHAnsi"/>
          <w:sz w:val="20"/>
          <w:szCs w:val="20"/>
        </w:rPr>
        <w:t xml:space="preserve">essions </w:t>
      </w:r>
      <w:r>
        <w:rPr>
          <w:rFonts w:cstheme="minorHAnsi"/>
          <w:sz w:val="20"/>
          <w:szCs w:val="20"/>
        </w:rPr>
        <w:t>plénières et de haut niveau, des s</w:t>
      </w:r>
      <w:r w:rsidR="007E4878">
        <w:rPr>
          <w:rFonts w:cstheme="minorHAnsi"/>
          <w:sz w:val="20"/>
          <w:szCs w:val="20"/>
        </w:rPr>
        <w:t>essions</w:t>
      </w:r>
      <w:r>
        <w:rPr>
          <w:rFonts w:cstheme="minorHAnsi"/>
          <w:sz w:val="20"/>
          <w:szCs w:val="20"/>
        </w:rPr>
        <w:t xml:space="preserve"> dirigées par les partenaires et des s</w:t>
      </w:r>
      <w:r w:rsidR="007E4878">
        <w:rPr>
          <w:rFonts w:cstheme="minorHAnsi"/>
          <w:sz w:val="20"/>
          <w:szCs w:val="20"/>
        </w:rPr>
        <w:t>essions</w:t>
      </w:r>
      <w:r>
        <w:rPr>
          <w:rFonts w:cstheme="minorHAnsi"/>
          <w:sz w:val="20"/>
          <w:szCs w:val="20"/>
        </w:rPr>
        <w:t xml:space="preserve"> techniques. Les s</w:t>
      </w:r>
      <w:r w:rsidR="007E4878">
        <w:rPr>
          <w:rFonts w:cstheme="minorHAnsi"/>
          <w:sz w:val="20"/>
          <w:szCs w:val="20"/>
        </w:rPr>
        <w:t>essions</w:t>
      </w:r>
      <w:r>
        <w:rPr>
          <w:rFonts w:cstheme="minorHAnsi"/>
          <w:sz w:val="20"/>
          <w:szCs w:val="20"/>
        </w:rPr>
        <w:t xml:space="preserve"> techniques refléteront les thèmes de la conférence </w:t>
      </w:r>
      <w:r w:rsidR="00D22366">
        <w:rPr>
          <w:rFonts w:cstheme="minorHAnsi"/>
          <w:sz w:val="20"/>
          <w:szCs w:val="20"/>
        </w:rPr>
        <w:t>(voir</w:t>
      </w:r>
      <w:r w:rsidR="00500EC4" w:rsidRPr="00500EC4">
        <w:rPr>
          <w:rFonts w:cstheme="minorHAnsi"/>
          <w:sz w:val="20"/>
          <w:szCs w:val="20"/>
          <w:u w:val="single"/>
        </w:rPr>
        <w:t xml:space="preserve"> </w:t>
      </w:r>
      <w:hyperlink r:id="rId8" w:history="1">
        <w:r w:rsidR="00500EC4" w:rsidRPr="004E24F8">
          <w:rPr>
            <w:rStyle w:val="Hyperlink"/>
            <w:rFonts w:cstheme="minorHAnsi"/>
            <w:sz w:val="20"/>
            <w:szCs w:val="20"/>
          </w:rPr>
          <w:t xml:space="preserve">la page Web de la </w:t>
        </w:r>
        <w:r w:rsidR="008C341F" w:rsidRPr="004E24F8">
          <w:rPr>
            <w:rStyle w:val="Hyperlink"/>
            <w:rFonts w:cstheme="minorHAnsi"/>
            <w:sz w:val="20"/>
            <w:szCs w:val="20"/>
          </w:rPr>
          <w:t>T</w:t>
        </w:r>
        <w:r w:rsidR="00500EC4" w:rsidRPr="004E24F8">
          <w:rPr>
            <w:rStyle w:val="Hyperlink"/>
            <w:rFonts w:cstheme="minorHAnsi"/>
            <w:sz w:val="20"/>
            <w:szCs w:val="20"/>
          </w:rPr>
          <w:t xml:space="preserve">roisième Conférence </w:t>
        </w:r>
        <w:r w:rsidR="008C341F" w:rsidRPr="004E24F8">
          <w:rPr>
            <w:rStyle w:val="Hyperlink"/>
            <w:rFonts w:cstheme="minorHAnsi"/>
            <w:sz w:val="20"/>
            <w:szCs w:val="20"/>
          </w:rPr>
          <w:t xml:space="preserve">Arabe </w:t>
        </w:r>
        <w:r w:rsidR="00500EC4" w:rsidRPr="004E24F8">
          <w:rPr>
            <w:rStyle w:val="Hyperlink"/>
            <w:rFonts w:cstheme="minorHAnsi"/>
            <w:sz w:val="20"/>
            <w:szCs w:val="20"/>
          </w:rPr>
          <w:t xml:space="preserve">sur </w:t>
        </w:r>
        <w:r w:rsidR="008C341F" w:rsidRPr="004E24F8">
          <w:rPr>
            <w:rStyle w:val="Hyperlink"/>
            <w:rFonts w:cstheme="minorHAnsi"/>
            <w:sz w:val="20"/>
            <w:szCs w:val="20"/>
          </w:rPr>
          <w:t xml:space="preserve">le </w:t>
        </w:r>
        <w:proofErr w:type="gramStart"/>
        <w:r w:rsidR="008C341F" w:rsidRPr="004E24F8">
          <w:rPr>
            <w:rStyle w:val="Hyperlink"/>
            <w:rFonts w:cstheme="minorHAnsi"/>
            <w:sz w:val="20"/>
            <w:szCs w:val="20"/>
          </w:rPr>
          <w:t>Foncier</w:t>
        </w:r>
        <w:r w:rsidR="00500EC4" w:rsidRPr="004E24F8">
          <w:rPr>
            <w:rStyle w:val="Hyperlink"/>
            <w:rFonts w:cstheme="minorHAnsi"/>
            <w:sz w:val="20"/>
            <w:szCs w:val="20"/>
          </w:rPr>
          <w:t xml:space="preserve"> )</w:t>
        </w:r>
        <w:proofErr w:type="gramEnd"/>
        <w:r w:rsidR="00500EC4" w:rsidRPr="004E24F8">
          <w:rPr>
            <w:rStyle w:val="Hyperlink"/>
            <w:rFonts w:cstheme="minorHAnsi"/>
            <w:sz w:val="20"/>
            <w:szCs w:val="20"/>
          </w:rPr>
          <w:t>. I</w:t>
        </w:r>
      </w:hyperlink>
      <w:r w:rsidR="00500EC4">
        <w:rPr>
          <w:rFonts w:cstheme="minorHAnsi"/>
          <w:sz w:val="20"/>
          <w:szCs w:val="20"/>
        </w:rPr>
        <w:t>l s'agira de discussions modérées d'une heur</w:t>
      </w:r>
      <w:r w:rsidR="008C1D78">
        <w:rPr>
          <w:rFonts w:cstheme="minorHAnsi"/>
          <w:sz w:val="20"/>
          <w:szCs w:val="20"/>
        </w:rPr>
        <w:t>e et demie au cours desquelles d</w:t>
      </w:r>
      <w:r w:rsidR="00500EC4">
        <w:rPr>
          <w:rFonts w:cstheme="minorHAnsi"/>
          <w:sz w:val="20"/>
          <w:szCs w:val="20"/>
        </w:rPr>
        <w:t>es articles techniques sélectionnés seront présentés par les participants. Les participants inscrits peuvent soumettre des résumés qui seront examinés et sélectionnés par le comité scientifique de la conférence. Tous les participants inscrits sont éligibles pour soumettre des résumés pour examen. Le processus de soumission et de sélection est décrit ci-dessous.</w:t>
      </w:r>
    </w:p>
    <w:p w14:paraId="0B87F906" w14:textId="36E8FECD" w:rsidR="00002438" w:rsidRPr="00AB356A" w:rsidRDefault="000A001A" w:rsidP="00962B3F">
      <w:pPr>
        <w:shd w:val="clear" w:color="auto" w:fill="DBE5F1" w:themeFill="accent1" w:themeFillTint="33"/>
        <w:spacing w:after="0"/>
        <w:ind w:left="-274" w:right="-360"/>
        <w:jc w:val="both"/>
        <w:rPr>
          <w:b/>
          <w:bCs/>
          <w:sz w:val="28"/>
          <w:szCs w:val="28"/>
        </w:rPr>
      </w:pPr>
      <w:r>
        <w:rPr>
          <w:b/>
          <w:bCs/>
          <w:sz w:val="28"/>
          <w:szCs w:val="28"/>
        </w:rPr>
        <w:t xml:space="preserve">Guide étape par étape </w:t>
      </w:r>
      <w:r w:rsidR="0075634F">
        <w:rPr>
          <w:b/>
          <w:bCs/>
          <w:sz w:val="28"/>
          <w:szCs w:val="28"/>
        </w:rPr>
        <w:t>sur</w:t>
      </w:r>
      <w:r w:rsidR="00AB356A" w:rsidRPr="00AB356A">
        <w:rPr>
          <w:b/>
          <w:bCs/>
          <w:sz w:val="28"/>
          <w:szCs w:val="28"/>
        </w:rPr>
        <w:t xml:space="preserve"> la soumission des articles et les </w:t>
      </w:r>
      <w:r w:rsidR="0075634F">
        <w:rPr>
          <w:b/>
          <w:bCs/>
          <w:sz w:val="28"/>
          <w:szCs w:val="28"/>
        </w:rPr>
        <w:t>délais</w:t>
      </w:r>
    </w:p>
    <w:p w14:paraId="26C77892" w14:textId="77777777" w:rsidR="00B746A0" w:rsidRDefault="00BB7115" w:rsidP="00B746A0">
      <w:pPr>
        <w:ind w:left="-270" w:right="-360"/>
        <w:jc w:val="both"/>
        <w:rPr>
          <w:rFonts w:cstheme="minorHAnsi"/>
          <w:sz w:val="20"/>
          <w:szCs w:val="20"/>
        </w:rPr>
      </w:pPr>
      <w:r>
        <w:rPr>
          <w:rFonts w:cstheme="minorHAnsi"/>
          <w:sz w:val="20"/>
          <w:szCs w:val="20"/>
        </w:rPr>
        <w:t xml:space="preserve">Les sujets des </w:t>
      </w:r>
      <w:r w:rsidR="006A2499">
        <w:rPr>
          <w:rFonts w:cstheme="minorHAnsi"/>
          <w:sz w:val="20"/>
          <w:szCs w:val="20"/>
        </w:rPr>
        <w:t>contributions</w:t>
      </w:r>
      <w:r>
        <w:rPr>
          <w:rFonts w:cstheme="minorHAnsi"/>
          <w:sz w:val="20"/>
          <w:szCs w:val="20"/>
        </w:rPr>
        <w:t xml:space="preserve"> proposées doivent refléter les </w:t>
      </w:r>
      <w:r w:rsidRPr="00BB7115">
        <w:rPr>
          <w:rFonts w:cstheme="minorHAnsi"/>
          <w:b/>
          <w:bCs/>
          <w:sz w:val="20"/>
          <w:szCs w:val="20"/>
        </w:rPr>
        <w:t xml:space="preserve">thèmes de la conférence </w:t>
      </w:r>
      <w:r>
        <w:rPr>
          <w:rFonts w:cstheme="minorHAnsi"/>
          <w:sz w:val="20"/>
          <w:szCs w:val="20"/>
        </w:rPr>
        <w:t xml:space="preserve">et </w:t>
      </w:r>
      <w:r w:rsidR="00D00971">
        <w:rPr>
          <w:rFonts w:cstheme="minorHAnsi"/>
          <w:sz w:val="20"/>
          <w:szCs w:val="20"/>
        </w:rPr>
        <w:t xml:space="preserve">doivent </w:t>
      </w:r>
      <w:r>
        <w:rPr>
          <w:rFonts w:cstheme="minorHAnsi"/>
          <w:sz w:val="20"/>
          <w:szCs w:val="20"/>
        </w:rPr>
        <w:t xml:space="preserve">se </w:t>
      </w:r>
      <w:r w:rsidR="00D00971">
        <w:rPr>
          <w:rFonts w:cstheme="minorHAnsi"/>
          <w:b/>
          <w:bCs/>
          <w:sz w:val="20"/>
          <w:szCs w:val="20"/>
        </w:rPr>
        <w:t>focaliser</w:t>
      </w:r>
      <w:r w:rsidRPr="00BB7115">
        <w:rPr>
          <w:rFonts w:cstheme="minorHAnsi"/>
          <w:b/>
          <w:bCs/>
          <w:sz w:val="20"/>
          <w:szCs w:val="20"/>
        </w:rPr>
        <w:t xml:space="preserve"> sur la région arabe </w:t>
      </w:r>
      <w:r>
        <w:rPr>
          <w:rFonts w:cstheme="minorHAnsi"/>
          <w:sz w:val="20"/>
          <w:szCs w:val="20"/>
        </w:rPr>
        <w:t xml:space="preserve">ou sur des contextes/pays spécifiques </w:t>
      </w:r>
      <w:r w:rsidR="00B746A0">
        <w:rPr>
          <w:rFonts w:cstheme="minorHAnsi"/>
          <w:sz w:val="20"/>
          <w:szCs w:val="20"/>
        </w:rPr>
        <w:t xml:space="preserve">au sein </w:t>
      </w:r>
      <w:r>
        <w:rPr>
          <w:rFonts w:cstheme="minorHAnsi"/>
          <w:sz w:val="20"/>
          <w:szCs w:val="20"/>
        </w:rPr>
        <w:t xml:space="preserve">de la région arabe </w:t>
      </w:r>
      <w:r>
        <w:rPr>
          <w:rStyle w:val="FootnoteReference"/>
          <w:rFonts w:cstheme="minorHAnsi"/>
          <w:sz w:val="20"/>
          <w:szCs w:val="20"/>
        </w:rPr>
        <w:footnoteReference w:id="1"/>
      </w:r>
      <w:r>
        <w:rPr>
          <w:rFonts w:cstheme="minorHAnsi"/>
          <w:sz w:val="20"/>
          <w:szCs w:val="20"/>
        </w:rPr>
        <w:t>. Les expériences internationales sont autorisées, à condition qu'une référence claire soit faite à leur pertinence pour la région arabe. Les soumissions en anglais, en français et en arabe sont acceptées.</w:t>
      </w:r>
    </w:p>
    <w:p w14:paraId="3E649440" w14:textId="5C56F6F6" w:rsidR="00AB356A" w:rsidRPr="00B746A0" w:rsidRDefault="00B746A0" w:rsidP="00B746A0">
      <w:pPr>
        <w:ind w:left="-270" w:right="-360"/>
        <w:jc w:val="both"/>
        <w:rPr>
          <w:rFonts w:cstheme="minorHAnsi"/>
          <w:sz w:val="20"/>
          <w:szCs w:val="20"/>
        </w:rPr>
      </w:pPr>
      <w:r w:rsidRPr="00B746A0">
        <w:rPr>
          <w:rFonts w:eastAsia="Times New Roman" w:cs="Times New Roman"/>
          <w:sz w:val="20"/>
          <w:szCs w:val="20"/>
          <w:lang w:val="fr-FR" w:eastAsia="fr-FR"/>
        </w:rPr>
        <w:t>Si vous êtes intéressé(e) à présenter un article l</w:t>
      </w:r>
      <w:r>
        <w:rPr>
          <w:rFonts w:eastAsia="Times New Roman" w:cs="Times New Roman"/>
          <w:sz w:val="20"/>
          <w:szCs w:val="20"/>
          <w:lang w:val="fr-FR" w:eastAsia="fr-FR"/>
        </w:rPr>
        <w:t>ors de la troisième Conférence Arabe sur le F</w:t>
      </w:r>
      <w:r w:rsidRPr="00B746A0">
        <w:rPr>
          <w:rFonts w:eastAsia="Times New Roman" w:cs="Times New Roman"/>
          <w:sz w:val="20"/>
          <w:szCs w:val="20"/>
          <w:lang w:val="fr-FR" w:eastAsia="fr-FR"/>
        </w:rPr>
        <w:t>oncier</w:t>
      </w:r>
      <w:r w:rsidR="00BB7115">
        <w:rPr>
          <w:rFonts w:cstheme="minorHAnsi"/>
          <w:sz w:val="20"/>
          <w:szCs w:val="20"/>
        </w:rPr>
        <w:t xml:space="preserve">, veuillez suivre </w:t>
      </w:r>
      <w:r w:rsidR="006A2499">
        <w:rPr>
          <w:rFonts w:cstheme="minorHAnsi"/>
          <w:sz w:val="20"/>
          <w:szCs w:val="20"/>
        </w:rPr>
        <w:t>l</w:t>
      </w:r>
      <w:r w:rsidR="00BB7115">
        <w:rPr>
          <w:rFonts w:cstheme="minorHAnsi"/>
          <w:sz w:val="20"/>
          <w:szCs w:val="20"/>
        </w:rPr>
        <w:t xml:space="preserve">es </w:t>
      </w:r>
      <w:r w:rsidR="00AB356A" w:rsidRPr="00BB7115">
        <w:rPr>
          <w:rFonts w:cstheme="minorHAnsi"/>
          <w:b/>
          <w:bCs/>
          <w:sz w:val="20"/>
          <w:szCs w:val="20"/>
        </w:rPr>
        <w:t xml:space="preserve">étapes </w:t>
      </w:r>
      <w:r w:rsidR="00D00971">
        <w:rPr>
          <w:rFonts w:cstheme="minorHAnsi"/>
          <w:b/>
          <w:bCs/>
          <w:sz w:val="20"/>
          <w:szCs w:val="20"/>
        </w:rPr>
        <w:t>suivantes</w:t>
      </w:r>
      <w:r w:rsidR="00D00971">
        <w:rPr>
          <w:rFonts w:cstheme="minorHAnsi"/>
          <w:sz w:val="20"/>
          <w:szCs w:val="20"/>
        </w:rPr>
        <w:t xml:space="preserve"> :</w:t>
      </w:r>
    </w:p>
    <w:p w14:paraId="21F44494" w14:textId="1475387B" w:rsidR="00AB356A" w:rsidRPr="00DA03A1" w:rsidRDefault="00AB356A" w:rsidP="00AB356A">
      <w:pPr>
        <w:pStyle w:val="ListParagraph"/>
        <w:numPr>
          <w:ilvl w:val="0"/>
          <w:numId w:val="15"/>
        </w:numPr>
        <w:ind w:right="-360"/>
        <w:jc w:val="both"/>
        <w:rPr>
          <w:rFonts w:cstheme="minorHAnsi"/>
          <w:sz w:val="20"/>
          <w:szCs w:val="20"/>
        </w:rPr>
      </w:pPr>
      <w:r w:rsidRPr="00644A1F">
        <w:rPr>
          <w:rFonts w:cstheme="minorHAnsi"/>
          <w:b/>
          <w:bCs/>
          <w:sz w:val="20"/>
          <w:szCs w:val="20"/>
        </w:rPr>
        <w:t xml:space="preserve">Inscrivez-vous </w:t>
      </w:r>
      <w:r>
        <w:rPr>
          <w:rFonts w:cstheme="minorHAnsi"/>
          <w:sz w:val="20"/>
          <w:szCs w:val="20"/>
        </w:rPr>
        <w:t xml:space="preserve">pour assister à la conférence en cliquant sur le lien suivant : </w:t>
      </w:r>
      <w:hyperlink r:id="rId9" w:history="1">
        <w:r w:rsidR="00D22366" w:rsidRPr="00D22366">
          <w:rPr>
            <w:rStyle w:val="Hyperlink"/>
            <w:rFonts w:cstheme="minorHAnsi"/>
            <w:sz w:val="20"/>
            <w:szCs w:val="20"/>
          </w:rPr>
          <w:t>Le lien d’enregistrement</w:t>
        </w:r>
      </w:hyperlink>
    </w:p>
    <w:p w14:paraId="218A5ADD" w14:textId="5ACB688B" w:rsidR="00DA03A1" w:rsidRDefault="00DA03A1" w:rsidP="00AB356A">
      <w:pPr>
        <w:pStyle w:val="ListParagraph"/>
        <w:numPr>
          <w:ilvl w:val="0"/>
          <w:numId w:val="15"/>
        </w:numPr>
        <w:ind w:right="-360"/>
        <w:jc w:val="both"/>
        <w:rPr>
          <w:rFonts w:cstheme="minorHAnsi"/>
          <w:sz w:val="20"/>
          <w:szCs w:val="20"/>
        </w:rPr>
      </w:pPr>
      <w:r w:rsidRPr="00366EB1">
        <w:rPr>
          <w:rFonts w:cstheme="minorHAnsi"/>
          <w:b/>
          <w:bCs/>
          <w:sz w:val="20"/>
          <w:szCs w:val="20"/>
        </w:rPr>
        <w:t xml:space="preserve">Remplissez le </w:t>
      </w:r>
      <w:r w:rsidR="006A2499" w:rsidRPr="006A2499">
        <w:rPr>
          <w:rFonts w:cstheme="minorHAnsi"/>
          <w:b/>
          <w:bCs/>
          <w:sz w:val="20"/>
          <w:szCs w:val="20"/>
        </w:rPr>
        <w:t xml:space="preserve">modèle </w:t>
      </w:r>
      <w:r w:rsidR="00B746A0">
        <w:rPr>
          <w:rFonts w:cstheme="minorHAnsi"/>
          <w:b/>
          <w:bCs/>
          <w:sz w:val="20"/>
          <w:szCs w:val="20"/>
        </w:rPr>
        <w:t xml:space="preserve">de </w:t>
      </w:r>
      <w:r w:rsidR="00D22366">
        <w:rPr>
          <w:rFonts w:cstheme="minorHAnsi"/>
          <w:b/>
          <w:bCs/>
          <w:sz w:val="20"/>
          <w:szCs w:val="20"/>
        </w:rPr>
        <w:t xml:space="preserve">résumé </w:t>
      </w:r>
      <w:r w:rsidR="00D22366" w:rsidRPr="00D22366">
        <w:rPr>
          <w:rFonts w:cstheme="minorHAnsi"/>
          <w:sz w:val="20"/>
          <w:szCs w:val="20"/>
        </w:rPr>
        <w:t>(</w:t>
      </w:r>
      <w:r>
        <w:rPr>
          <w:rFonts w:cstheme="minorHAnsi"/>
          <w:sz w:val="20"/>
          <w:szCs w:val="20"/>
        </w:rPr>
        <w:t>voir annexe 1)</w:t>
      </w:r>
    </w:p>
    <w:p w14:paraId="2436EC2D" w14:textId="682581EC" w:rsidR="00DA03A1" w:rsidRDefault="00396B85" w:rsidP="00AB356A">
      <w:pPr>
        <w:pStyle w:val="ListParagraph"/>
        <w:numPr>
          <w:ilvl w:val="0"/>
          <w:numId w:val="15"/>
        </w:numPr>
        <w:ind w:right="-360"/>
        <w:jc w:val="both"/>
        <w:rPr>
          <w:rFonts w:cstheme="minorHAnsi"/>
          <w:sz w:val="20"/>
          <w:szCs w:val="20"/>
        </w:rPr>
      </w:pPr>
      <w:r>
        <w:rPr>
          <w:rFonts w:cstheme="minorHAnsi"/>
          <w:b/>
          <w:bCs/>
          <w:sz w:val="20"/>
          <w:szCs w:val="20"/>
        </w:rPr>
        <w:t>Envoyez le</w:t>
      </w:r>
      <w:r w:rsidR="00B746A0">
        <w:rPr>
          <w:rFonts w:cstheme="minorHAnsi"/>
          <w:b/>
          <w:bCs/>
          <w:sz w:val="20"/>
          <w:szCs w:val="20"/>
        </w:rPr>
        <w:t xml:space="preserve"> résumé</w:t>
      </w:r>
      <w:r w:rsidR="00DA03A1" w:rsidRPr="00644A1F">
        <w:rPr>
          <w:rFonts w:cstheme="minorHAnsi"/>
          <w:b/>
          <w:bCs/>
          <w:sz w:val="20"/>
          <w:szCs w:val="20"/>
        </w:rPr>
        <w:t xml:space="preserve"> </w:t>
      </w:r>
      <w:r w:rsidR="00B746A0">
        <w:rPr>
          <w:rFonts w:cstheme="minorHAnsi"/>
          <w:sz w:val="20"/>
          <w:szCs w:val="20"/>
        </w:rPr>
        <w:t>en</w:t>
      </w:r>
      <w:r w:rsidR="00DA03A1">
        <w:rPr>
          <w:rFonts w:cstheme="minorHAnsi"/>
          <w:sz w:val="20"/>
          <w:szCs w:val="20"/>
        </w:rPr>
        <w:t xml:space="preserve"> format Word ou PDF aux organisateurs de la conférence en écrivant à l'adresse suivante : </w:t>
      </w:r>
      <w:hyperlink r:id="rId10" w:history="1">
        <w:r w:rsidR="00DA03A1" w:rsidRPr="00D033F3">
          <w:rPr>
            <w:rStyle w:val="Hyperlink"/>
            <w:rFonts w:cstheme="minorHAnsi"/>
            <w:sz w:val="20"/>
            <w:szCs w:val="20"/>
          </w:rPr>
          <w:t xml:space="preserve">unhabitat.arablandinitiative@un.org </w:t>
        </w:r>
      </w:hyperlink>
      <w:r>
        <w:rPr>
          <w:rFonts w:cstheme="minorHAnsi"/>
          <w:sz w:val="20"/>
          <w:szCs w:val="20"/>
        </w:rPr>
        <w:t>. Indiquer</w:t>
      </w:r>
      <w:r w:rsidR="00DA03A1">
        <w:rPr>
          <w:rFonts w:cstheme="minorHAnsi"/>
          <w:sz w:val="20"/>
          <w:szCs w:val="20"/>
        </w:rPr>
        <w:t xml:space="preserve"> clairement « Troisième Conférence</w:t>
      </w:r>
      <w:r w:rsidR="006A2499">
        <w:rPr>
          <w:rFonts w:cstheme="minorHAnsi"/>
          <w:sz w:val="20"/>
          <w:szCs w:val="20"/>
        </w:rPr>
        <w:t xml:space="preserve"> Arabe</w:t>
      </w:r>
      <w:r w:rsidR="00DA03A1">
        <w:rPr>
          <w:rFonts w:cstheme="minorHAnsi"/>
          <w:sz w:val="20"/>
          <w:szCs w:val="20"/>
        </w:rPr>
        <w:t xml:space="preserve"> sur</w:t>
      </w:r>
      <w:r w:rsidR="006A2499">
        <w:rPr>
          <w:rFonts w:cstheme="minorHAnsi"/>
          <w:sz w:val="20"/>
          <w:szCs w:val="20"/>
        </w:rPr>
        <w:t xml:space="preserve"> le Foncier</w:t>
      </w:r>
      <w:r w:rsidR="00DA03A1">
        <w:rPr>
          <w:rFonts w:cstheme="minorHAnsi"/>
          <w:sz w:val="20"/>
          <w:szCs w:val="20"/>
        </w:rPr>
        <w:t xml:space="preserve"> – Soumission d'un article » dans l'objet du courriel.</w:t>
      </w:r>
    </w:p>
    <w:p w14:paraId="3CE8C665" w14:textId="084A26DC"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La date limite de soumission</w:t>
      </w:r>
      <w:r w:rsidR="006A2499">
        <w:rPr>
          <w:rFonts w:cstheme="minorHAnsi"/>
          <w:sz w:val="20"/>
          <w:szCs w:val="20"/>
        </w:rPr>
        <w:t xml:space="preserve"> </w:t>
      </w:r>
      <w:r w:rsidR="006A2499" w:rsidRPr="006A2499">
        <w:rPr>
          <w:rFonts w:cstheme="minorHAnsi"/>
          <w:sz w:val="20"/>
          <w:szCs w:val="20"/>
        </w:rPr>
        <w:t>des</w:t>
      </w:r>
      <w:r w:rsidRPr="006A2499">
        <w:rPr>
          <w:rFonts w:cstheme="minorHAnsi"/>
          <w:sz w:val="20"/>
          <w:szCs w:val="20"/>
        </w:rPr>
        <w:t xml:space="preserve"> </w:t>
      </w:r>
      <w:r w:rsidR="00B746A0">
        <w:rPr>
          <w:rFonts w:cstheme="minorHAnsi"/>
          <w:sz w:val="20"/>
          <w:szCs w:val="20"/>
        </w:rPr>
        <w:t>résumés</w:t>
      </w:r>
      <w:r w:rsidR="006A2499" w:rsidRPr="00644A1F">
        <w:rPr>
          <w:rFonts w:cstheme="minorHAnsi"/>
          <w:b/>
          <w:bCs/>
          <w:sz w:val="20"/>
          <w:szCs w:val="20"/>
        </w:rPr>
        <w:t xml:space="preserve"> </w:t>
      </w:r>
      <w:r w:rsidRPr="00644A1F">
        <w:rPr>
          <w:rFonts w:cstheme="minorHAnsi"/>
          <w:b/>
          <w:bCs/>
          <w:sz w:val="20"/>
          <w:szCs w:val="20"/>
        </w:rPr>
        <w:t xml:space="preserve">est le 15 novembre </w:t>
      </w:r>
      <w:r w:rsidR="006A2499" w:rsidRPr="00644A1F">
        <w:rPr>
          <w:rFonts w:cstheme="minorHAnsi"/>
          <w:b/>
          <w:bCs/>
          <w:sz w:val="20"/>
          <w:szCs w:val="20"/>
        </w:rPr>
        <w:t>2024.</w:t>
      </w:r>
    </w:p>
    <w:p w14:paraId="7B8DCAA4" w14:textId="48C4A7DD" w:rsidR="00DA03A1" w:rsidRDefault="00DA03A1" w:rsidP="00AB356A">
      <w:pPr>
        <w:pStyle w:val="ListParagraph"/>
        <w:numPr>
          <w:ilvl w:val="0"/>
          <w:numId w:val="15"/>
        </w:numPr>
        <w:ind w:right="-360"/>
        <w:jc w:val="both"/>
        <w:rPr>
          <w:rFonts w:cstheme="minorHAnsi"/>
          <w:sz w:val="20"/>
          <w:szCs w:val="20"/>
        </w:rPr>
      </w:pPr>
      <w:r>
        <w:rPr>
          <w:rFonts w:cstheme="minorHAnsi"/>
          <w:sz w:val="20"/>
          <w:szCs w:val="20"/>
        </w:rPr>
        <w:t xml:space="preserve">Le comité scientifique examinera les soumissions et sélectionnera les meilleures propositions d'ici le 15 décembre, </w:t>
      </w:r>
      <w:r w:rsidR="003A5CDB">
        <w:rPr>
          <w:rFonts w:cstheme="minorHAnsi"/>
          <w:sz w:val="20"/>
          <w:szCs w:val="20"/>
        </w:rPr>
        <w:t>puis</w:t>
      </w:r>
      <w:r>
        <w:rPr>
          <w:rFonts w:cstheme="minorHAnsi"/>
          <w:sz w:val="20"/>
          <w:szCs w:val="20"/>
        </w:rPr>
        <w:t xml:space="preserve"> les participants seront informés de leur acceptation et recevront </w:t>
      </w:r>
      <w:r w:rsidR="00AC75E8" w:rsidRPr="00AC75E8">
        <w:rPr>
          <w:rFonts w:cstheme="minorHAnsi"/>
          <w:b/>
          <w:bCs/>
          <w:sz w:val="20"/>
          <w:szCs w:val="20"/>
        </w:rPr>
        <w:t xml:space="preserve">des </w:t>
      </w:r>
      <w:r w:rsidR="003A5CDB">
        <w:rPr>
          <w:rFonts w:cstheme="minorHAnsi"/>
          <w:b/>
          <w:bCs/>
          <w:sz w:val="20"/>
          <w:szCs w:val="20"/>
        </w:rPr>
        <w:t>orientations</w:t>
      </w:r>
      <w:r w:rsidR="00AC75E8" w:rsidRPr="00AC75E8">
        <w:rPr>
          <w:rFonts w:cstheme="minorHAnsi"/>
          <w:b/>
          <w:bCs/>
          <w:sz w:val="20"/>
          <w:szCs w:val="20"/>
        </w:rPr>
        <w:t xml:space="preserve"> </w:t>
      </w:r>
      <w:r w:rsidR="00AC75E8">
        <w:rPr>
          <w:rFonts w:cstheme="minorHAnsi"/>
          <w:sz w:val="20"/>
          <w:szCs w:val="20"/>
        </w:rPr>
        <w:t>pour le développement et la présentation de leurs articles.</w:t>
      </w:r>
    </w:p>
    <w:p w14:paraId="6407FEA7" w14:textId="6441F94A" w:rsidR="00DA03A1" w:rsidRDefault="003A5CDB" w:rsidP="00AB356A">
      <w:pPr>
        <w:pStyle w:val="ListParagraph"/>
        <w:numPr>
          <w:ilvl w:val="0"/>
          <w:numId w:val="15"/>
        </w:numPr>
        <w:ind w:right="-360"/>
        <w:jc w:val="both"/>
        <w:rPr>
          <w:rFonts w:cstheme="minorHAnsi"/>
          <w:sz w:val="20"/>
          <w:szCs w:val="20"/>
        </w:rPr>
      </w:pPr>
      <w:r w:rsidRPr="003A5CDB">
        <w:rPr>
          <w:rFonts w:cstheme="minorHAnsi"/>
          <w:sz w:val="20"/>
          <w:szCs w:val="20"/>
        </w:rPr>
        <w:t>Les articles complets</w:t>
      </w:r>
      <w:r>
        <w:rPr>
          <w:rFonts w:cstheme="minorHAnsi"/>
          <w:sz w:val="20"/>
          <w:szCs w:val="20"/>
        </w:rPr>
        <w:t xml:space="preserve"> ou les présentations</w:t>
      </w:r>
      <w:r w:rsidRPr="003A5CDB">
        <w:rPr>
          <w:rFonts w:cstheme="minorHAnsi"/>
          <w:sz w:val="20"/>
          <w:szCs w:val="20"/>
        </w:rPr>
        <w:t xml:space="preserve"> </w:t>
      </w:r>
      <w:r w:rsidR="00DA03A1">
        <w:rPr>
          <w:rFonts w:cstheme="minorHAnsi"/>
          <w:sz w:val="20"/>
          <w:szCs w:val="20"/>
        </w:rPr>
        <w:t xml:space="preserve">(au format Word, </w:t>
      </w:r>
      <w:r>
        <w:rPr>
          <w:rFonts w:cstheme="minorHAnsi"/>
          <w:sz w:val="20"/>
          <w:szCs w:val="20"/>
        </w:rPr>
        <w:t>PDF ou PPT) devront être soumi</w:t>
      </w:r>
      <w:r w:rsidR="00DA03A1">
        <w:rPr>
          <w:rFonts w:cstheme="minorHAnsi"/>
          <w:sz w:val="20"/>
          <w:szCs w:val="20"/>
        </w:rPr>
        <w:t xml:space="preserve">s avant le </w:t>
      </w:r>
      <w:r w:rsidR="00366EB1">
        <w:rPr>
          <w:rFonts w:cstheme="minorHAnsi"/>
          <w:b/>
          <w:bCs/>
          <w:sz w:val="20"/>
          <w:szCs w:val="20"/>
        </w:rPr>
        <w:t xml:space="preserve">15 janvier 2025. </w:t>
      </w:r>
      <w:r w:rsidR="00644A1F">
        <w:rPr>
          <w:rFonts w:cstheme="minorHAnsi"/>
          <w:sz w:val="20"/>
          <w:szCs w:val="20"/>
        </w:rPr>
        <w:t xml:space="preserve">Si la soumission complète n'est pas reçue à temps, les </w:t>
      </w:r>
      <w:r>
        <w:rPr>
          <w:rFonts w:cstheme="minorHAnsi"/>
          <w:sz w:val="20"/>
          <w:szCs w:val="20"/>
        </w:rPr>
        <w:t>intervenants</w:t>
      </w:r>
      <w:r w:rsidR="00644A1F">
        <w:rPr>
          <w:rFonts w:cstheme="minorHAnsi"/>
          <w:sz w:val="20"/>
          <w:szCs w:val="20"/>
        </w:rPr>
        <w:t xml:space="preserve"> sélectionnés seront retirés de la liste finale des</w:t>
      </w:r>
      <w:r>
        <w:rPr>
          <w:rFonts w:cstheme="minorHAnsi"/>
          <w:sz w:val="20"/>
          <w:szCs w:val="20"/>
        </w:rPr>
        <w:t xml:space="preserve"> intervenants</w:t>
      </w:r>
      <w:r w:rsidR="00644A1F">
        <w:rPr>
          <w:rFonts w:cstheme="minorHAnsi"/>
          <w:sz w:val="20"/>
          <w:szCs w:val="20"/>
        </w:rPr>
        <w:t>.</w:t>
      </w:r>
    </w:p>
    <w:p w14:paraId="05F9FBEC" w14:textId="113992E6" w:rsidR="00AC75E8" w:rsidRPr="00AC75E8" w:rsidRDefault="00AC75E8" w:rsidP="00AC75E8">
      <w:pPr>
        <w:pStyle w:val="ListParagraph"/>
        <w:numPr>
          <w:ilvl w:val="0"/>
          <w:numId w:val="15"/>
        </w:numPr>
        <w:ind w:right="-360"/>
        <w:jc w:val="both"/>
        <w:rPr>
          <w:rFonts w:cstheme="minorHAnsi"/>
          <w:sz w:val="20"/>
          <w:szCs w:val="20"/>
        </w:rPr>
      </w:pPr>
      <w:r>
        <w:rPr>
          <w:rFonts w:cstheme="minorHAnsi"/>
          <w:sz w:val="20"/>
          <w:szCs w:val="20"/>
        </w:rPr>
        <w:t xml:space="preserve">Après la conférence, les </w:t>
      </w:r>
      <w:r w:rsidR="003A5CDB">
        <w:rPr>
          <w:rFonts w:cstheme="minorHAnsi"/>
          <w:sz w:val="20"/>
          <w:szCs w:val="20"/>
        </w:rPr>
        <w:t>articles présenté</w:t>
      </w:r>
      <w:r>
        <w:rPr>
          <w:rFonts w:cstheme="minorHAnsi"/>
          <w:sz w:val="20"/>
          <w:szCs w:val="20"/>
        </w:rPr>
        <w:t xml:space="preserve">s seront </w:t>
      </w:r>
      <w:r w:rsidR="00D12C2F">
        <w:rPr>
          <w:rFonts w:cstheme="minorHAnsi"/>
          <w:sz w:val="20"/>
          <w:szCs w:val="20"/>
        </w:rPr>
        <w:t>disponibles</w:t>
      </w:r>
      <w:r>
        <w:rPr>
          <w:rFonts w:cstheme="minorHAnsi"/>
          <w:sz w:val="20"/>
          <w:szCs w:val="20"/>
        </w:rPr>
        <w:t xml:space="preserve"> </w:t>
      </w:r>
      <w:r w:rsidR="00D12C2F">
        <w:rPr>
          <w:rFonts w:cstheme="minorHAnsi"/>
          <w:sz w:val="20"/>
          <w:szCs w:val="20"/>
        </w:rPr>
        <w:t xml:space="preserve">et </w:t>
      </w:r>
      <w:r w:rsidR="003A5CDB" w:rsidRPr="003A5CDB">
        <w:rPr>
          <w:rFonts w:cstheme="minorHAnsi"/>
          <w:sz w:val="20"/>
          <w:szCs w:val="20"/>
        </w:rPr>
        <w:t xml:space="preserve">pourront être téléchargés gratuitement </w:t>
      </w:r>
      <w:r>
        <w:rPr>
          <w:rFonts w:cstheme="minorHAnsi"/>
          <w:sz w:val="20"/>
          <w:szCs w:val="20"/>
        </w:rPr>
        <w:t xml:space="preserve">sur le site Web de l'Initiative </w:t>
      </w:r>
      <w:r w:rsidR="00EE49C4">
        <w:rPr>
          <w:rFonts w:cstheme="minorHAnsi"/>
          <w:sz w:val="20"/>
          <w:szCs w:val="20"/>
        </w:rPr>
        <w:t xml:space="preserve">Arabe </w:t>
      </w:r>
      <w:r>
        <w:rPr>
          <w:rFonts w:cstheme="minorHAnsi"/>
          <w:sz w:val="20"/>
          <w:szCs w:val="20"/>
        </w:rPr>
        <w:t>pour le</w:t>
      </w:r>
      <w:r w:rsidR="00EE49C4">
        <w:rPr>
          <w:rFonts w:cstheme="minorHAnsi"/>
          <w:sz w:val="20"/>
          <w:szCs w:val="20"/>
        </w:rPr>
        <w:t xml:space="preserve"> Foncier</w:t>
      </w:r>
      <w:r>
        <w:rPr>
          <w:rFonts w:cstheme="minorHAnsi"/>
          <w:sz w:val="20"/>
          <w:szCs w:val="20"/>
        </w:rPr>
        <w:t xml:space="preserve"> </w:t>
      </w:r>
      <w:hyperlink r:id="rId11" w:history="1">
        <w:r w:rsidRPr="00D033F3">
          <w:rPr>
            <w:rStyle w:val="Hyperlink"/>
            <w:rFonts w:cstheme="minorHAnsi"/>
            <w:sz w:val="20"/>
            <w:szCs w:val="20"/>
          </w:rPr>
          <w:t>https://arabstates.g</w:t>
        </w:r>
        <w:r w:rsidRPr="00D033F3">
          <w:rPr>
            <w:rStyle w:val="Hyperlink"/>
            <w:rFonts w:cstheme="minorHAnsi"/>
            <w:sz w:val="20"/>
            <w:szCs w:val="20"/>
          </w:rPr>
          <w:t>ltn.net/</w:t>
        </w:r>
      </w:hyperlink>
      <w:r>
        <w:rPr>
          <w:rFonts w:cstheme="minorHAnsi"/>
          <w:sz w:val="20"/>
          <w:szCs w:val="20"/>
        </w:rPr>
        <w:t xml:space="preserve"> </w:t>
      </w:r>
    </w:p>
    <w:p w14:paraId="7A577937" w14:textId="1D166146" w:rsidR="00E036EA" w:rsidRDefault="00644A1F" w:rsidP="00E036EA">
      <w:pPr>
        <w:ind w:left="-270" w:right="-360"/>
        <w:jc w:val="both"/>
        <w:rPr>
          <w:rFonts w:cstheme="minorHAnsi"/>
          <w:i/>
          <w:iCs/>
          <w:sz w:val="20"/>
          <w:szCs w:val="20"/>
        </w:rPr>
      </w:pPr>
      <w:r w:rsidRPr="00644A1F">
        <w:rPr>
          <w:rFonts w:cstheme="minorHAnsi"/>
          <w:b/>
          <w:bCs/>
          <w:i/>
          <w:iCs/>
          <w:sz w:val="20"/>
          <w:szCs w:val="20"/>
        </w:rPr>
        <w:t>Important</w:t>
      </w:r>
      <w:r w:rsidR="00E036EA">
        <w:rPr>
          <w:rFonts w:cstheme="minorHAnsi"/>
          <w:b/>
          <w:bCs/>
          <w:i/>
          <w:iCs/>
          <w:sz w:val="20"/>
          <w:szCs w:val="20"/>
        </w:rPr>
        <w:t xml:space="preserve"> : </w:t>
      </w:r>
      <w:r w:rsidR="00E036EA" w:rsidRPr="00E036EA">
        <w:rPr>
          <w:rFonts w:cstheme="minorHAnsi"/>
          <w:i/>
          <w:iCs/>
          <w:sz w:val="20"/>
          <w:szCs w:val="20"/>
        </w:rPr>
        <w:t>veuillez noter que les participants inscrits et les intervenants sont tenus de prendre leurs propres dispositions en matière de voyage, de visa et d'hébergement et qu'aucun parrainage ou paiement ne sera effectué par les organisateurs de la conférence (sauf accord explicite et individuel conclu directement avec les organisations de parrainage).</w:t>
      </w:r>
    </w:p>
    <w:p w14:paraId="35A3EF4A" w14:textId="08D237AF" w:rsidR="00AB356A" w:rsidRPr="00DA03A1" w:rsidRDefault="00DA03A1" w:rsidP="00E036EA">
      <w:pPr>
        <w:ind w:left="-270" w:right="-360"/>
        <w:jc w:val="both"/>
        <w:rPr>
          <w:b/>
          <w:bCs/>
          <w:sz w:val="28"/>
          <w:szCs w:val="28"/>
        </w:rPr>
      </w:pPr>
      <w:r w:rsidRPr="00DA03A1">
        <w:rPr>
          <w:b/>
          <w:bCs/>
          <w:sz w:val="28"/>
          <w:szCs w:val="28"/>
        </w:rPr>
        <w:t>Pour plus d'informations</w:t>
      </w:r>
    </w:p>
    <w:p w14:paraId="5F23F29B" w14:textId="4ABDBEF7" w:rsidR="00174DC5" w:rsidRDefault="00174DC5" w:rsidP="00AC75E8">
      <w:pPr>
        <w:spacing w:after="120"/>
        <w:ind w:left="-274" w:right="-360"/>
        <w:jc w:val="both"/>
        <w:rPr>
          <w:sz w:val="20"/>
          <w:szCs w:val="20"/>
          <w:lang w:val="it-IT"/>
        </w:rPr>
      </w:pPr>
      <w:r>
        <w:rPr>
          <w:rFonts w:cstheme="minorHAnsi"/>
          <w:sz w:val="20"/>
          <w:szCs w:val="20"/>
        </w:rPr>
        <w:t xml:space="preserve">Pour </w:t>
      </w:r>
      <w:r w:rsidRPr="0086778C">
        <w:rPr>
          <w:rFonts w:cstheme="minorHAnsi"/>
          <w:b/>
          <w:bCs/>
          <w:sz w:val="20"/>
          <w:szCs w:val="20"/>
        </w:rPr>
        <w:t xml:space="preserve">plus d'informations </w:t>
      </w:r>
      <w:r>
        <w:rPr>
          <w:rFonts w:cstheme="minorHAnsi"/>
          <w:sz w:val="20"/>
          <w:szCs w:val="20"/>
        </w:rPr>
        <w:t xml:space="preserve">sur la </w:t>
      </w:r>
      <w:r w:rsidR="00EE49C4">
        <w:rPr>
          <w:rFonts w:cstheme="minorHAnsi"/>
          <w:sz w:val="20"/>
          <w:szCs w:val="20"/>
        </w:rPr>
        <w:t>T</w:t>
      </w:r>
      <w:r>
        <w:rPr>
          <w:rFonts w:cstheme="minorHAnsi"/>
          <w:sz w:val="20"/>
          <w:szCs w:val="20"/>
        </w:rPr>
        <w:t>roisième Conférence</w:t>
      </w:r>
      <w:r w:rsidR="00EE49C4">
        <w:rPr>
          <w:rFonts w:cstheme="minorHAnsi"/>
          <w:sz w:val="20"/>
          <w:szCs w:val="20"/>
        </w:rPr>
        <w:t xml:space="preserve"> Arabe sur le Foncier</w:t>
      </w:r>
      <w:r>
        <w:rPr>
          <w:rFonts w:cstheme="minorHAnsi"/>
          <w:sz w:val="20"/>
          <w:szCs w:val="20"/>
        </w:rPr>
        <w:t xml:space="preserve">, visitez le </w:t>
      </w:r>
      <w:hyperlink r:id="rId12" w:history="1">
        <w:r w:rsidR="00EE49C4" w:rsidRPr="00654461">
          <w:rPr>
            <w:rStyle w:val="Hyperlink"/>
            <w:rFonts w:cstheme="minorHAnsi"/>
            <w:sz w:val="20"/>
            <w:szCs w:val="20"/>
          </w:rPr>
          <w:t>site We</w:t>
        </w:r>
        <w:r w:rsidR="00EE49C4" w:rsidRPr="00654461">
          <w:rPr>
            <w:rStyle w:val="Hyperlink"/>
            <w:rFonts w:cstheme="minorHAnsi"/>
            <w:sz w:val="20"/>
            <w:szCs w:val="20"/>
          </w:rPr>
          <w:t xml:space="preserve">b de </w:t>
        </w:r>
        <w:r w:rsidR="00EE49C4" w:rsidRPr="00654461">
          <w:rPr>
            <w:rStyle w:val="Hyperlink"/>
            <w:rFonts w:cstheme="minorHAnsi"/>
            <w:sz w:val="20"/>
            <w:szCs w:val="20"/>
          </w:rPr>
          <w:t xml:space="preserve">l'Initiative Arabe sur le Foncier </w:t>
        </w:r>
      </w:hyperlink>
      <w:r>
        <w:rPr>
          <w:rFonts w:cstheme="minorHAnsi"/>
          <w:sz w:val="20"/>
          <w:szCs w:val="20"/>
        </w:rPr>
        <w:t>ou contactez</w:t>
      </w:r>
      <w:r w:rsidR="00366EB1">
        <w:t xml:space="preserve"> </w:t>
      </w:r>
      <w:hyperlink r:id="rId13" w:history="1">
        <w:r w:rsidR="00366EB1" w:rsidRPr="00D033F3">
          <w:rPr>
            <w:rStyle w:val="Hyperlink"/>
            <w:rFonts w:cstheme="minorHAnsi"/>
            <w:sz w:val="20"/>
            <w:szCs w:val="20"/>
          </w:rPr>
          <w:t xml:space="preserve">unhabitat.arablandinitiative@un.org </w:t>
        </w:r>
      </w:hyperlink>
      <w:r>
        <w:rPr>
          <w:sz w:val="20"/>
          <w:szCs w:val="20"/>
          <w:lang w:val="it-IT"/>
        </w:rPr>
        <w:t>.</w:t>
      </w:r>
    </w:p>
    <w:p w14:paraId="69377655" w14:textId="77777777" w:rsidR="00726E14" w:rsidRDefault="00174DC5" w:rsidP="00726E14">
      <w:pPr>
        <w:spacing w:after="0"/>
        <w:ind w:left="-274" w:right="-360"/>
        <w:jc w:val="center"/>
        <w:rPr>
          <w:sz w:val="20"/>
          <w:szCs w:val="20"/>
          <w:lang w:val="it-IT"/>
        </w:rPr>
      </w:pPr>
      <w:r>
        <w:rPr>
          <w:sz w:val="20"/>
          <w:szCs w:val="20"/>
          <w:lang w:val="it-IT"/>
        </w:rPr>
        <w:t xml:space="preserve">Nous sommes impatients de vous accueillir à la </w:t>
      </w:r>
      <w:r w:rsidR="00EE49C4">
        <w:rPr>
          <w:sz w:val="20"/>
          <w:szCs w:val="20"/>
          <w:lang w:val="it-IT"/>
        </w:rPr>
        <w:t>T</w:t>
      </w:r>
      <w:r>
        <w:rPr>
          <w:sz w:val="20"/>
          <w:szCs w:val="20"/>
          <w:lang w:val="it-IT"/>
        </w:rPr>
        <w:t xml:space="preserve">roisième Conférence </w:t>
      </w:r>
      <w:r w:rsidR="00EE49C4">
        <w:rPr>
          <w:sz w:val="20"/>
          <w:szCs w:val="20"/>
          <w:lang w:val="it-IT"/>
        </w:rPr>
        <w:t xml:space="preserve">Arabe </w:t>
      </w:r>
      <w:r>
        <w:rPr>
          <w:sz w:val="20"/>
          <w:szCs w:val="20"/>
          <w:lang w:val="it-IT"/>
        </w:rPr>
        <w:t>sur l</w:t>
      </w:r>
      <w:r w:rsidR="00EE49C4">
        <w:rPr>
          <w:sz w:val="20"/>
          <w:szCs w:val="20"/>
          <w:lang w:val="it-IT"/>
        </w:rPr>
        <w:t>e Foncier</w:t>
      </w:r>
      <w:r>
        <w:rPr>
          <w:sz w:val="20"/>
          <w:szCs w:val="20"/>
          <w:lang w:val="it-IT"/>
        </w:rPr>
        <w:t>!</w:t>
      </w:r>
    </w:p>
    <w:p w14:paraId="3EA1FB66" w14:textId="0FC39624" w:rsidR="00823B4F" w:rsidRPr="00726E14" w:rsidRDefault="00174DC5" w:rsidP="00726E14">
      <w:pPr>
        <w:spacing w:after="0"/>
        <w:ind w:left="-274" w:right="-360"/>
        <w:jc w:val="center"/>
        <w:rPr>
          <w:sz w:val="20"/>
          <w:szCs w:val="20"/>
          <w:lang w:val="it-IT"/>
        </w:rPr>
      </w:pPr>
      <w:r w:rsidRPr="00FA1B45">
        <w:rPr>
          <w:i/>
          <w:iCs/>
          <w:sz w:val="20"/>
          <w:szCs w:val="20"/>
          <w:lang w:val="it-IT"/>
        </w:rPr>
        <w:t xml:space="preserve">Les partenaires de l'Initiative </w:t>
      </w:r>
      <w:r w:rsidR="00EE49C4">
        <w:rPr>
          <w:i/>
          <w:iCs/>
          <w:sz w:val="20"/>
          <w:szCs w:val="20"/>
          <w:lang w:val="it-IT"/>
        </w:rPr>
        <w:t>Arabe sur</w:t>
      </w:r>
      <w:r w:rsidRPr="00FA1B45">
        <w:rPr>
          <w:i/>
          <w:iCs/>
          <w:sz w:val="20"/>
          <w:szCs w:val="20"/>
          <w:lang w:val="it-IT"/>
        </w:rPr>
        <w:t xml:space="preserve"> </w:t>
      </w:r>
      <w:r w:rsidR="00EE49C4">
        <w:rPr>
          <w:i/>
          <w:iCs/>
          <w:sz w:val="20"/>
          <w:szCs w:val="20"/>
          <w:lang w:val="it-IT"/>
        </w:rPr>
        <w:t>le Foncier</w:t>
      </w:r>
    </w:p>
    <w:p w14:paraId="047A7A99" w14:textId="77777777" w:rsidR="00241823" w:rsidRDefault="00241823" w:rsidP="00AC75E8">
      <w:pPr>
        <w:pBdr>
          <w:bottom w:val="single" w:sz="6" w:space="1" w:color="auto"/>
        </w:pBdr>
        <w:spacing w:after="0"/>
        <w:ind w:left="-274" w:right="-360"/>
        <w:jc w:val="center"/>
        <w:rPr>
          <w:i/>
          <w:iCs/>
          <w:sz w:val="20"/>
          <w:szCs w:val="20"/>
          <w:lang w:val="it-IT"/>
        </w:rPr>
      </w:pPr>
    </w:p>
    <w:p w14:paraId="550C4D9D" w14:textId="77777777" w:rsidR="00500EC4" w:rsidRDefault="00500EC4" w:rsidP="00AC75E8">
      <w:pPr>
        <w:pBdr>
          <w:bottom w:val="single" w:sz="6" w:space="1" w:color="auto"/>
        </w:pBdr>
        <w:spacing w:after="0"/>
        <w:ind w:left="-274" w:right="-360"/>
        <w:jc w:val="center"/>
        <w:rPr>
          <w:i/>
          <w:iCs/>
          <w:sz w:val="20"/>
          <w:szCs w:val="20"/>
          <w:lang w:val="it-IT"/>
        </w:rPr>
      </w:pPr>
    </w:p>
    <w:p w14:paraId="2BE49B06" w14:textId="77777777" w:rsidR="00500EC4" w:rsidRDefault="00500EC4" w:rsidP="00E036EA">
      <w:pPr>
        <w:pBdr>
          <w:bottom w:val="single" w:sz="6" w:space="1" w:color="auto"/>
        </w:pBdr>
        <w:spacing w:after="0"/>
        <w:ind w:left="-274" w:right="-360"/>
        <w:rPr>
          <w:i/>
          <w:iCs/>
          <w:sz w:val="20"/>
          <w:szCs w:val="20"/>
          <w:lang w:val="it-IT"/>
        </w:rPr>
      </w:pPr>
    </w:p>
    <w:p w14:paraId="585CC84F" w14:textId="77777777" w:rsidR="00500EC4" w:rsidRDefault="00500EC4" w:rsidP="00AC75E8">
      <w:pPr>
        <w:pBdr>
          <w:bottom w:val="single" w:sz="6" w:space="1" w:color="auto"/>
        </w:pBdr>
        <w:spacing w:after="0"/>
        <w:ind w:left="-274" w:right="-360"/>
        <w:jc w:val="center"/>
        <w:rPr>
          <w:i/>
          <w:iCs/>
          <w:sz w:val="20"/>
          <w:szCs w:val="20"/>
          <w:lang w:val="it-IT"/>
        </w:rPr>
      </w:pPr>
    </w:p>
    <w:p w14:paraId="3A048667" w14:textId="77777777" w:rsidR="00500EC4" w:rsidRDefault="00500EC4" w:rsidP="00AC75E8">
      <w:pPr>
        <w:pBdr>
          <w:bottom w:val="single" w:sz="6" w:space="1" w:color="auto"/>
        </w:pBdr>
        <w:spacing w:after="0"/>
        <w:ind w:left="-274" w:right="-360"/>
        <w:jc w:val="center"/>
        <w:rPr>
          <w:i/>
          <w:iCs/>
          <w:sz w:val="20"/>
          <w:szCs w:val="20"/>
          <w:lang w:val="it-IT"/>
        </w:rPr>
      </w:pPr>
    </w:p>
    <w:p w14:paraId="2F6DF679" w14:textId="77777777" w:rsidR="00241823" w:rsidRDefault="00241823" w:rsidP="00AC75E8">
      <w:pPr>
        <w:spacing w:after="0"/>
        <w:ind w:left="-274" w:right="-360"/>
        <w:jc w:val="center"/>
        <w:rPr>
          <w:i/>
          <w:iCs/>
          <w:sz w:val="20"/>
          <w:szCs w:val="20"/>
          <w:lang w:val="it-IT"/>
        </w:rPr>
      </w:pPr>
    </w:p>
    <w:p w14:paraId="00229351" w14:textId="672AE5C8" w:rsidR="00366EB1" w:rsidRPr="00644A1F" w:rsidRDefault="00366EB1" w:rsidP="00500EC4">
      <w:pPr>
        <w:shd w:val="clear" w:color="auto" w:fill="DBE5F1" w:themeFill="accent1" w:themeFillTint="33"/>
        <w:spacing w:after="0"/>
        <w:ind w:left="-274" w:right="-360"/>
        <w:jc w:val="both"/>
        <w:rPr>
          <w:b/>
          <w:bCs/>
          <w:sz w:val="28"/>
          <w:szCs w:val="28"/>
        </w:rPr>
      </w:pPr>
      <w:r>
        <w:rPr>
          <w:b/>
          <w:bCs/>
          <w:sz w:val="28"/>
          <w:szCs w:val="28"/>
        </w:rPr>
        <w:t xml:space="preserve">ANNEXE </w:t>
      </w:r>
      <w:r w:rsidR="00241823">
        <w:rPr>
          <w:b/>
          <w:bCs/>
          <w:sz w:val="28"/>
          <w:szCs w:val="28"/>
        </w:rPr>
        <w:t xml:space="preserve">1 : SOUMISSION DES </w:t>
      </w:r>
      <w:r w:rsidR="00E036EA">
        <w:rPr>
          <w:rFonts w:cstheme="minorHAnsi"/>
          <w:b/>
          <w:bCs/>
          <w:sz w:val="28"/>
          <w:szCs w:val="28"/>
        </w:rPr>
        <w:t>RÉSUMÉS</w:t>
      </w:r>
      <w:r w:rsidR="00241823">
        <w:rPr>
          <w:b/>
          <w:bCs/>
          <w:sz w:val="28"/>
          <w:szCs w:val="28"/>
        </w:rPr>
        <w:t xml:space="preserve"> DES </w:t>
      </w:r>
      <w:r w:rsidR="00E036EA">
        <w:rPr>
          <w:rFonts w:cstheme="minorHAnsi"/>
          <w:b/>
          <w:bCs/>
          <w:sz w:val="28"/>
          <w:szCs w:val="28"/>
        </w:rPr>
        <w:t>ARTICLES</w:t>
      </w:r>
      <w:r w:rsidR="00241823">
        <w:rPr>
          <w:b/>
          <w:bCs/>
          <w:sz w:val="28"/>
          <w:szCs w:val="28"/>
        </w:rPr>
        <w:t xml:space="preserve"> À PRÉSENTER </w:t>
      </w:r>
      <w:r w:rsidR="00E036EA">
        <w:rPr>
          <w:b/>
          <w:bCs/>
          <w:sz w:val="28"/>
          <w:szCs w:val="28"/>
        </w:rPr>
        <w:t>LORS DE</w:t>
      </w:r>
      <w:r w:rsidR="00241823">
        <w:rPr>
          <w:b/>
          <w:bCs/>
          <w:sz w:val="28"/>
          <w:szCs w:val="28"/>
        </w:rPr>
        <w:t xml:space="preserve"> LA TROISIÈME CONFÉRENCE </w:t>
      </w:r>
      <w:r w:rsidR="00EE49C4">
        <w:rPr>
          <w:b/>
          <w:bCs/>
          <w:sz w:val="28"/>
          <w:szCs w:val="28"/>
        </w:rPr>
        <w:t xml:space="preserve">ARABE SUR LE </w:t>
      </w:r>
      <w:r w:rsidR="00241823">
        <w:rPr>
          <w:b/>
          <w:bCs/>
          <w:sz w:val="28"/>
          <w:szCs w:val="28"/>
        </w:rPr>
        <w:t>FONCI</w:t>
      </w:r>
      <w:r w:rsidR="00EE49C4">
        <w:rPr>
          <w:b/>
          <w:bCs/>
          <w:sz w:val="28"/>
          <w:szCs w:val="28"/>
        </w:rPr>
        <w:t>ER</w:t>
      </w:r>
    </w:p>
    <w:p w14:paraId="33F4E777" w14:textId="77777777" w:rsidR="00D450F9" w:rsidRDefault="00D450F9" w:rsidP="00366EB1">
      <w:pPr>
        <w:ind w:left="-270" w:right="-360"/>
        <w:jc w:val="both"/>
        <w:rPr>
          <w:rFonts w:cstheme="minorHAnsi"/>
          <w:sz w:val="20"/>
          <w:szCs w:val="20"/>
        </w:rPr>
      </w:pPr>
    </w:p>
    <w:p w14:paraId="497A3848" w14:textId="241AD1F2" w:rsidR="00366EB1" w:rsidRDefault="00366EB1" w:rsidP="00366EB1">
      <w:pPr>
        <w:ind w:left="-270" w:right="-360"/>
        <w:jc w:val="both"/>
        <w:rPr>
          <w:rFonts w:cstheme="minorHAnsi"/>
          <w:sz w:val="20"/>
          <w:szCs w:val="20"/>
        </w:rPr>
      </w:pPr>
      <w:r>
        <w:rPr>
          <w:rFonts w:cstheme="minorHAnsi"/>
          <w:sz w:val="20"/>
          <w:szCs w:val="20"/>
        </w:rPr>
        <w:t xml:space="preserve">Les résumés doivent être soumis au format Word ou PDF. Les soumissions en anglais, en français et en arabe sont acceptées. Les résumés doivent inclure </w:t>
      </w:r>
      <w:r w:rsidRPr="00AC75E8">
        <w:rPr>
          <w:rFonts w:cstheme="minorHAnsi"/>
          <w:b/>
          <w:bCs/>
          <w:sz w:val="20"/>
          <w:szCs w:val="20"/>
        </w:rPr>
        <w:t xml:space="preserve">toutes les informations suivantes </w:t>
      </w:r>
      <w:r>
        <w:rPr>
          <w:rFonts w:cstheme="minorHAnsi"/>
          <w:sz w:val="20"/>
          <w:szCs w:val="20"/>
        </w:rPr>
        <w:t>:</w:t>
      </w:r>
    </w:p>
    <w:p w14:paraId="70CE024A" w14:textId="5F9842C4"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 xml:space="preserve">Nom(s) </w:t>
      </w:r>
      <w:r>
        <w:rPr>
          <w:rFonts w:cstheme="minorHAnsi"/>
          <w:sz w:val="20"/>
          <w:szCs w:val="20"/>
        </w:rPr>
        <w:t xml:space="preserve">du ou des </w:t>
      </w:r>
      <w:r w:rsidR="00E036EA">
        <w:rPr>
          <w:rFonts w:cstheme="minorHAnsi"/>
          <w:sz w:val="20"/>
          <w:szCs w:val="20"/>
        </w:rPr>
        <w:t>intervenants</w:t>
      </w:r>
      <w:r>
        <w:rPr>
          <w:rFonts w:cstheme="minorHAnsi"/>
          <w:sz w:val="20"/>
          <w:szCs w:val="20"/>
        </w:rPr>
        <w:t xml:space="preserve"> proposés et adresses e-mail</w:t>
      </w:r>
    </w:p>
    <w:p w14:paraId="2A3ABAD5" w14:textId="77777777" w:rsidR="00366EB1" w:rsidRDefault="00366EB1" w:rsidP="00366EB1">
      <w:pPr>
        <w:pStyle w:val="ListParagraph"/>
        <w:numPr>
          <w:ilvl w:val="0"/>
          <w:numId w:val="18"/>
        </w:numPr>
        <w:ind w:right="-360"/>
        <w:jc w:val="both"/>
        <w:rPr>
          <w:rFonts w:cstheme="minorHAnsi"/>
          <w:sz w:val="20"/>
          <w:szCs w:val="20"/>
        </w:rPr>
      </w:pPr>
      <w:r w:rsidRPr="00AC75E8">
        <w:rPr>
          <w:rFonts w:cstheme="minorHAnsi"/>
          <w:b/>
          <w:bCs/>
          <w:sz w:val="20"/>
          <w:szCs w:val="20"/>
        </w:rPr>
        <w:t xml:space="preserve">Titre </w:t>
      </w:r>
      <w:r w:rsidRPr="00644A1F">
        <w:rPr>
          <w:rFonts w:cstheme="minorHAnsi"/>
          <w:sz w:val="20"/>
          <w:szCs w:val="20"/>
        </w:rPr>
        <w:t>de l'article</w:t>
      </w:r>
    </w:p>
    <w:p w14:paraId="2A1E513A" w14:textId="77777777" w:rsidR="00366EB1" w:rsidRPr="00BB7115" w:rsidRDefault="00366EB1" w:rsidP="00366EB1">
      <w:pPr>
        <w:pStyle w:val="ListParagraph"/>
        <w:numPr>
          <w:ilvl w:val="0"/>
          <w:numId w:val="18"/>
        </w:numPr>
        <w:ind w:right="-360"/>
        <w:jc w:val="both"/>
        <w:rPr>
          <w:rFonts w:cstheme="minorHAnsi"/>
          <w:sz w:val="20"/>
          <w:szCs w:val="20"/>
        </w:rPr>
      </w:pPr>
      <w:r>
        <w:rPr>
          <w:rFonts w:cstheme="minorHAnsi"/>
          <w:sz w:val="20"/>
          <w:szCs w:val="20"/>
        </w:rPr>
        <w:t xml:space="preserve">Une liste de 6 </w:t>
      </w:r>
      <w:r w:rsidRPr="00AC75E8">
        <w:rPr>
          <w:rFonts w:cstheme="minorHAnsi"/>
          <w:b/>
          <w:bCs/>
          <w:sz w:val="20"/>
          <w:szCs w:val="20"/>
        </w:rPr>
        <w:t>mots clés maximum</w:t>
      </w:r>
    </w:p>
    <w:p w14:paraId="681EDB5C" w14:textId="2D2950C4" w:rsidR="00366EB1" w:rsidRDefault="00EE49C4" w:rsidP="00366EB1">
      <w:pPr>
        <w:pStyle w:val="ListParagraph"/>
        <w:numPr>
          <w:ilvl w:val="0"/>
          <w:numId w:val="18"/>
        </w:numPr>
        <w:ind w:right="-360"/>
        <w:jc w:val="both"/>
        <w:rPr>
          <w:rFonts w:cstheme="minorHAnsi"/>
          <w:sz w:val="20"/>
          <w:szCs w:val="20"/>
        </w:rPr>
      </w:pPr>
      <w:r>
        <w:rPr>
          <w:rFonts w:cstheme="minorHAnsi"/>
          <w:b/>
          <w:bCs/>
          <w:sz w:val="20"/>
          <w:szCs w:val="20"/>
        </w:rPr>
        <w:t>Le</w:t>
      </w:r>
      <w:r w:rsidR="00366EB1">
        <w:rPr>
          <w:rFonts w:cstheme="minorHAnsi"/>
          <w:b/>
          <w:bCs/>
          <w:sz w:val="20"/>
          <w:szCs w:val="20"/>
        </w:rPr>
        <w:t xml:space="preserve">(s) thème(s) </w:t>
      </w:r>
      <w:r w:rsidR="008770E8" w:rsidRPr="008770E8">
        <w:rPr>
          <w:rFonts w:cstheme="minorHAnsi"/>
          <w:sz w:val="20"/>
          <w:szCs w:val="20"/>
        </w:rPr>
        <w:t>de la conférence sur lequel (lesquels) l'article se réfère(nt)</w:t>
      </w:r>
    </w:p>
    <w:p w14:paraId="4BDD7AF3" w14:textId="67D499BF" w:rsidR="00544201" w:rsidRDefault="00544201" w:rsidP="00F51B65">
      <w:pPr>
        <w:pStyle w:val="ListParagraph"/>
        <w:numPr>
          <w:ilvl w:val="0"/>
          <w:numId w:val="18"/>
        </w:numPr>
        <w:ind w:right="-360"/>
        <w:jc w:val="both"/>
        <w:rPr>
          <w:rFonts w:cstheme="minorHAnsi"/>
          <w:sz w:val="20"/>
          <w:szCs w:val="20"/>
        </w:rPr>
      </w:pPr>
      <w:r w:rsidRPr="00544201">
        <w:rPr>
          <w:rFonts w:cstheme="minorHAnsi"/>
          <w:sz w:val="20"/>
          <w:szCs w:val="20"/>
        </w:rPr>
        <w:t xml:space="preserve">La </w:t>
      </w:r>
      <w:r w:rsidRPr="00544201">
        <w:rPr>
          <w:rFonts w:cstheme="minorHAnsi"/>
          <w:b/>
          <w:sz w:val="20"/>
          <w:szCs w:val="20"/>
        </w:rPr>
        <w:t>zone géographique visée</w:t>
      </w:r>
      <w:r w:rsidRPr="00544201">
        <w:rPr>
          <w:rFonts w:cstheme="minorHAnsi"/>
          <w:sz w:val="20"/>
          <w:szCs w:val="20"/>
        </w:rPr>
        <w:t xml:space="preserve"> (un ou plusieurs pays de la région arabe ou expériences pertinentes à l'échelle internationale)</w:t>
      </w:r>
    </w:p>
    <w:p w14:paraId="58379F79" w14:textId="5A7365E3" w:rsidR="00366EB1" w:rsidRPr="00544201" w:rsidRDefault="00366EB1" w:rsidP="00F51B65">
      <w:pPr>
        <w:pStyle w:val="ListParagraph"/>
        <w:numPr>
          <w:ilvl w:val="0"/>
          <w:numId w:val="18"/>
        </w:numPr>
        <w:ind w:right="-360"/>
        <w:jc w:val="both"/>
        <w:rPr>
          <w:rFonts w:cstheme="minorHAnsi"/>
          <w:sz w:val="20"/>
          <w:szCs w:val="20"/>
        </w:rPr>
      </w:pPr>
      <w:r w:rsidRPr="00544201">
        <w:rPr>
          <w:rFonts w:cstheme="minorHAnsi"/>
          <w:sz w:val="20"/>
          <w:szCs w:val="20"/>
        </w:rPr>
        <w:t xml:space="preserve">Un </w:t>
      </w:r>
      <w:r w:rsidR="00D648BF">
        <w:rPr>
          <w:rFonts w:cstheme="minorHAnsi"/>
          <w:b/>
          <w:bCs/>
          <w:sz w:val="20"/>
          <w:szCs w:val="20"/>
        </w:rPr>
        <w:t xml:space="preserve">sommaire </w:t>
      </w:r>
      <w:r w:rsidR="00D648BF" w:rsidRPr="00D648BF">
        <w:rPr>
          <w:rFonts w:cstheme="minorHAnsi"/>
          <w:bCs/>
          <w:sz w:val="20"/>
          <w:szCs w:val="20"/>
        </w:rPr>
        <w:t>de l’article proposé</w:t>
      </w:r>
      <w:r w:rsidRPr="00D648BF">
        <w:rPr>
          <w:rFonts w:cstheme="minorHAnsi"/>
          <w:sz w:val="20"/>
          <w:szCs w:val="20"/>
        </w:rPr>
        <w:t xml:space="preserve"> </w:t>
      </w:r>
      <w:r w:rsidRPr="00544201">
        <w:rPr>
          <w:rFonts w:cstheme="minorHAnsi"/>
          <w:sz w:val="20"/>
          <w:szCs w:val="20"/>
        </w:rPr>
        <w:t>(200 mots maximum)</w:t>
      </w:r>
    </w:p>
    <w:p w14:paraId="68EDBDE6" w14:textId="6533B59B" w:rsidR="00366EB1" w:rsidRPr="00AC75E8" w:rsidRDefault="00366EB1" w:rsidP="00366EB1">
      <w:pPr>
        <w:pStyle w:val="ListParagraph"/>
        <w:numPr>
          <w:ilvl w:val="0"/>
          <w:numId w:val="18"/>
        </w:numPr>
        <w:ind w:right="-360"/>
        <w:jc w:val="both"/>
        <w:rPr>
          <w:rFonts w:cstheme="minorHAnsi"/>
          <w:sz w:val="20"/>
          <w:szCs w:val="20"/>
        </w:rPr>
      </w:pPr>
      <w:r w:rsidRPr="00AC75E8">
        <w:rPr>
          <w:rFonts w:cstheme="minorHAnsi"/>
          <w:sz w:val="20"/>
          <w:szCs w:val="20"/>
        </w:rPr>
        <w:t>Un</w:t>
      </w:r>
      <w:r w:rsidRPr="00844DF1">
        <w:rPr>
          <w:rFonts w:cstheme="minorHAnsi"/>
          <w:b/>
          <w:sz w:val="20"/>
          <w:szCs w:val="20"/>
        </w:rPr>
        <w:t xml:space="preserve"> résumé </w:t>
      </w:r>
      <w:r w:rsidRPr="00AC75E8">
        <w:rPr>
          <w:rFonts w:cstheme="minorHAnsi"/>
          <w:sz w:val="20"/>
          <w:szCs w:val="20"/>
        </w:rPr>
        <w:t>décrivant l’article (1500 mots</w:t>
      </w:r>
      <w:r w:rsidR="00D648BF">
        <w:rPr>
          <w:rFonts w:cstheme="minorHAnsi"/>
          <w:sz w:val="20"/>
          <w:szCs w:val="20"/>
        </w:rPr>
        <w:t xml:space="preserve"> maximum)</w:t>
      </w:r>
    </w:p>
    <w:p w14:paraId="68D2F58A" w14:textId="77777777" w:rsidR="00366EB1" w:rsidRPr="00366EB1" w:rsidRDefault="00366EB1" w:rsidP="00AC75E8">
      <w:pPr>
        <w:spacing w:after="0"/>
        <w:ind w:left="-274" w:right="-360"/>
        <w:jc w:val="center"/>
        <w:rPr>
          <w:i/>
          <w:iCs/>
          <w:sz w:val="20"/>
          <w:szCs w:val="20"/>
        </w:rPr>
      </w:pPr>
    </w:p>
    <w:sectPr w:rsidR="00366EB1" w:rsidRPr="00366EB1" w:rsidSect="00AC75E8">
      <w:pgSz w:w="12240" w:h="15840"/>
      <w:pgMar w:top="1080" w:right="1440" w:bottom="810" w:left="1440" w:header="270" w:footer="2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AE123" w14:textId="77777777" w:rsidR="0043331B" w:rsidRDefault="0043331B" w:rsidP="00F059D4">
      <w:pPr>
        <w:spacing w:after="0" w:line="240" w:lineRule="auto"/>
      </w:pPr>
      <w:r>
        <w:separator/>
      </w:r>
    </w:p>
  </w:endnote>
  <w:endnote w:type="continuationSeparator" w:id="0">
    <w:p w14:paraId="6F020856" w14:textId="77777777" w:rsidR="0043331B" w:rsidRDefault="0043331B" w:rsidP="00F0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8AA7C" w14:textId="77777777" w:rsidR="0043331B" w:rsidRDefault="0043331B" w:rsidP="00F059D4">
      <w:pPr>
        <w:spacing w:after="0" w:line="240" w:lineRule="auto"/>
      </w:pPr>
      <w:r>
        <w:separator/>
      </w:r>
    </w:p>
  </w:footnote>
  <w:footnote w:type="continuationSeparator" w:id="0">
    <w:p w14:paraId="564B8A88" w14:textId="77777777" w:rsidR="0043331B" w:rsidRDefault="0043331B" w:rsidP="00F059D4">
      <w:pPr>
        <w:spacing w:after="0" w:line="240" w:lineRule="auto"/>
      </w:pPr>
      <w:r>
        <w:continuationSeparator/>
      </w:r>
    </w:p>
  </w:footnote>
  <w:footnote w:id="1">
    <w:p w14:paraId="77EB9506" w14:textId="1EDCFC52" w:rsidR="00BB7115" w:rsidRDefault="00BB7115" w:rsidP="00BB7115">
      <w:pPr>
        <w:pStyle w:val="FootnoteText"/>
        <w:ind w:left="-360" w:right="-450"/>
      </w:pPr>
      <w:r>
        <w:rPr>
          <w:rStyle w:val="FootnoteReference"/>
        </w:rPr>
        <w:footnoteRef/>
      </w:r>
      <w:r>
        <w:t xml:space="preserve"> </w:t>
      </w:r>
      <w:r w:rsidRPr="00BB7115">
        <w:rPr>
          <w:rFonts w:cstheme="minorHAnsi"/>
        </w:rPr>
        <w:t>Algérie, Arabie saoudite, Bahreïn, Comores, Djibouti, Égypte, Émirats arabes unis, Irak, Jordanie, Koweït, Liban, Libye, Mauritanie, Maroc, Oman, Palestine, Qatar, Somalie, Soudan, Syrie, Tunisie et Yémen.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652DC"/>
    <w:multiLevelType w:val="hybridMultilevel"/>
    <w:tmpl w:val="6470A6D0"/>
    <w:lvl w:ilvl="0" w:tplc="E1007D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64CB"/>
    <w:multiLevelType w:val="hybridMultilevel"/>
    <w:tmpl w:val="AD4A7D7E"/>
    <w:lvl w:ilvl="0" w:tplc="18000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C6FC9"/>
    <w:multiLevelType w:val="hybridMultilevel"/>
    <w:tmpl w:val="5AFE4A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4D64"/>
    <w:multiLevelType w:val="hybridMultilevel"/>
    <w:tmpl w:val="B6BCFCF8"/>
    <w:lvl w:ilvl="0" w:tplc="148CBE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A47"/>
    <w:multiLevelType w:val="hybridMultilevel"/>
    <w:tmpl w:val="9FCE1AFE"/>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5F007C"/>
    <w:multiLevelType w:val="hybridMultilevel"/>
    <w:tmpl w:val="8FA4EB3E"/>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EF2955"/>
    <w:multiLevelType w:val="hybridMultilevel"/>
    <w:tmpl w:val="67B86A14"/>
    <w:lvl w:ilvl="0" w:tplc="E228B6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55395"/>
    <w:multiLevelType w:val="hybridMultilevel"/>
    <w:tmpl w:val="6C96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76124"/>
    <w:multiLevelType w:val="hybridMultilevel"/>
    <w:tmpl w:val="BF3CE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3700B25"/>
    <w:multiLevelType w:val="hybridMultilevel"/>
    <w:tmpl w:val="60A284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6B2A"/>
    <w:multiLevelType w:val="hybridMultilevel"/>
    <w:tmpl w:val="FDA0789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8867E54"/>
    <w:multiLevelType w:val="hybridMultilevel"/>
    <w:tmpl w:val="8208E604"/>
    <w:lvl w:ilvl="0" w:tplc="744AD2C0">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BA35BE"/>
    <w:multiLevelType w:val="hybridMultilevel"/>
    <w:tmpl w:val="F46A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C77B7"/>
    <w:multiLevelType w:val="hybridMultilevel"/>
    <w:tmpl w:val="E3B659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6E0722"/>
    <w:multiLevelType w:val="hybridMultilevel"/>
    <w:tmpl w:val="8D78C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87FD9"/>
    <w:multiLevelType w:val="hybridMultilevel"/>
    <w:tmpl w:val="22A097B0"/>
    <w:lvl w:ilvl="0" w:tplc="10BC3DB8">
      <w:start w:val="1"/>
      <w:numFmt w:val="decimal"/>
      <w:lvlText w:val="%1."/>
      <w:lvlJc w:val="left"/>
      <w:pPr>
        <w:ind w:left="910" w:hanging="37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4BF46C4"/>
    <w:multiLevelType w:val="hybridMultilevel"/>
    <w:tmpl w:val="36A02B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A5A51"/>
    <w:multiLevelType w:val="hybridMultilevel"/>
    <w:tmpl w:val="55645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BD04F7E"/>
    <w:multiLevelType w:val="hybridMultilevel"/>
    <w:tmpl w:val="FDA0789E"/>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1001540390">
    <w:abstractNumId w:val="2"/>
  </w:num>
  <w:num w:numId="2" w16cid:durableId="538082620">
    <w:abstractNumId w:val="9"/>
  </w:num>
  <w:num w:numId="3" w16cid:durableId="2112623201">
    <w:abstractNumId w:val="14"/>
  </w:num>
  <w:num w:numId="4" w16cid:durableId="1559319817">
    <w:abstractNumId w:val="13"/>
  </w:num>
  <w:num w:numId="5" w16cid:durableId="1450313862">
    <w:abstractNumId w:val="17"/>
  </w:num>
  <w:num w:numId="6" w16cid:durableId="1420907601">
    <w:abstractNumId w:val="1"/>
  </w:num>
  <w:num w:numId="7" w16cid:durableId="1273394657">
    <w:abstractNumId w:val="3"/>
  </w:num>
  <w:num w:numId="8" w16cid:durableId="2036614873">
    <w:abstractNumId w:val="0"/>
  </w:num>
  <w:num w:numId="9" w16cid:durableId="2145847587">
    <w:abstractNumId w:val="6"/>
  </w:num>
  <w:num w:numId="10" w16cid:durableId="165169728">
    <w:abstractNumId w:val="16"/>
  </w:num>
  <w:num w:numId="11" w16cid:durableId="861743962">
    <w:abstractNumId w:val="12"/>
  </w:num>
  <w:num w:numId="12" w16cid:durableId="516964718">
    <w:abstractNumId w:val="11"/>
  </w:num>
  <w:num w:numId="13" w16cid:durableId="1332565394">
    <w:abstractNumId w:val="7"/>
  </w:num>
  <w:num w:numId="14" w16cid:durableId="1519076400">
    <w:abstractNumId w:val="15"/>
  </w:num>
  <w:num w:numId="15" w16cid:durableId="297538017">
    <w:abstractNumId w:val="8"/>
  </w:num>
  <w:num w:numId="16" w16cid:durableId="605890726">
    <w:abstractNumId w:val="10"/>
  </w:num>
  <w:num w:numId="17" w16cid:durableId="2020816549">
    <w:abstractNumId w:val="5"/>
  </w:num>
  <w:num w:numId="18" w16cid:durableId="2081096976">
    <w:abstractNumId w:val="18"/>
  </w:num>
  <w:num w:numId="19" w16cid:durableId="1237936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F"/>
    <w:rsid w:val="00002438"/>
    <w:rsid w:val="0002475D"/>
    <w:rsid w:val="0004721F"/>
    <w:rsid w:val="000A001A"/>
    <w:rsid w:val="000A1A9E"/>
    <w:rsid w:val="000B0092"/>
    <w:rsid w:val="000D05A8"/>
    <w:rsid w:val="000E422B"/>
    <w:rsid w:val="00101481"/>
    <w:rsid w:val="00112365"/>
    <w:rsid w:val="00121BBD"/>
    <w:rsid w:val="001365A3"/>
    <w:rsid w:val="0014203D"/>
    <w:rsid w:val="00174DC5"/>
    <w:rsid w:val="001C1074"/>
    <w:rsid w:val="001C6BA9"/>
    <w:rsid w:val="001D7060"/>
    <w:rsid w:val="001F1665"/>
    <w:rsid w:val="00226564"/>
    <w:rsid w:val="00231F87"/>
    <w:rsid w:val="00233055"/>
    <w:rsid w:val="00236D6C"/>
    <w:rsid w:val="00237480"/>
    <w:rsid w:val="00241823"/>
    <w:rsid w:val="002449DF"/>
    <w:rsid w:val="00246CAF"/>
    <w:rsid w:val="00247101"/>
    <w:rsid w:val="00276A57"/>
    <w:rsid w:val="00280552"/>
    <w:rsid w:val="00292007"/>
    <w:rsid w:val="002A41B0"/>
    <w:rsid w:val="002C6880"/>
    <w:rsid w:val="002D45D5"/>
    <w:rsid w:val="002E5E93"/>
    <w:rsid w:val="003142B3"/>
    <w:rsid w:val="0032391C"/>
    <w:rsid w:val="0033707B"/>
    <w:rsid w:val="003422BD"/>
    <w:rsid w:val="00366EB1"/>
    <w:rsid w:val="00375CCD"/>
    <w:rsid w:val="00396B85"/>
    <w:rsid w:val="003A5CDB"/>
    <w:rsid w:val="003C5533"/>
    <w:rsid w:val="003F5B12"/>
    <w:rsid w:val="003F72C8"/>
    <w:rsid w:val="00406584"/>
    <w:rsid w:val="0043331B"/>
    <w:rsid w:val="00440D02"/>
    <w:rsid w:val="004534B8"/>
    <w:rsid w:val="00453631"/>
    <w:rsid w:val="004628F3"/>
    <w:rsid w:val="00483220"/>
    <w:rsid w:val="004912DA"/>
    <w:rsid w:val="004A067D"/>
    <w:rsid w:val="004A1EE7"/>
    <w:rsid w:val="004C7677"/>
    <w:rsid w:val="004E24F8"/>
    <w:rsid w:val="00500EC4"/>
    <w:rsid w:val="005031AA"/>
    <w:rsid w:val="00503653"/>
    <w:rsid w:val="00517CFB"/>
    <w:rsid w:val="00524EF0"/>
    <w:rsid w:val="00527D4B"/>
    <w:rsid w:val="00544201"/>
    <w:rsid w:val="00563893"/>
    <w:rsid w:val="005659B4"/>
    <w:rsid w:val="00572B29"/>
    <w:rsid w:val="005777C9"/>
    <w:rsid w:val="005862CE"/>
    <w:rsid w:val="0058716D"/>
    <w:rsid w:val="0059678B"/>
    <w:rsid w:val="005A64EE"/>
    <w:rsid w:val="005B4350"/>
    <w:rsid w:val="005C60CF"/>
    <w:rsid w:val="005C6D0E"/>
    <w:rsid w:val="005E4654"/>
    <w:rsid w:val="005E7126"/>
    <w:rsid w:val="005F41C4"/>
    <w:rsid w:val="005F745C"/>
    <w:rsid w:val="0060105F"/>
    <w:rsid w:val="00607B02"/>
    <w:rsid w:val="00623BE1"/>
    <w:rsid w:val="006405E9"/>
    <w:rsid w:val="00644A1F"/>
    <w:rsid w:val="00694665"/>
    <w:rsid w:val="00695889"/>
    <w:rsid w:val="00696AAA"/>
    <w:rsid w:val="006A2499"/>
    <w:rsid w:val="006B36CF"/>
    <w:rsid w:val="006B7CE1"/>
    <w:rsid w:val="006C73FD"/>
    <w:rsid w:val="006D4898"/>
    <w:rsid w:val="006F3981"/>
    <w:rsid w:val="007143B6"/>
    <w:rsid w:val="007162E9"/>
    <w:rsid w:val="00717727"/>
    <w:rsid w:val="00726E14"/>
    <w:rsid w:val="007424BD"/>
    <w:rsid w:val="00744F53"/>
    <w:rsid w:val="0075634F"/>
    <w:rsid w:val="007767B9"/>
    <w:rsid w:val="0078543C"/>
    <w:rsid w:val="007E0178"/>
    <w:rsid w:val="007E4878"/>
    <w:rsid w:val="007F0402"/>
    <w:rsid w:val="007F578D"/>
    <w:rsid w:val="00807E3B"/>
    <w:rsid w:val="00822954"/>
    <w:rsid w:val="00823B4F"/>
    <w:rsid w:val="008430F2"/>
    <w:rsid w:val="00844DF1"/>
    <w:rsid w:val="00863F14"/>
    <w:rsid w:val="00870253"/>
    <w:rsid w:val="00873231"/>
    <w:rsid w:val="00874B74"/>
    <w:rsid w:val="008752A0"/>
    <w:rsid w:val="00876A19"/>
    <w:rsid w:val="008770E8"/>
    <w:rsid w:val="00884031"/>
    <w:rsid w:val="00887FC6"/>
    <w:rsid w:val="00897C33"/>
    <w:rsid w:val="008A6D7F"/>
    <w:rsid w:val="008A7F5E"/>
    <w:rsid w:val="008B3833"/>
    <w:rsid w:val="008C1961"/>
    <w:rsid w:val="008C1D78"/>
    <w:rsid w:val="008C341F"/>
    <w:rsid w:val="008C5B2C"/>
    <w:rsid w:val="008D4874"/>
    <w:rsid w:val="008F3DE3"/>
    <w:rsid w:val="00962B3F"/>
    <w:rsid w:val="009643D0"/>
    <w:rsid w:val="00965759"/>
    <w:rsid w:val="00973D66"/>
    <w:rsid w:val="00977BD5"/>
    <w:rsid w:val="009839FF"/>
    <w:rsid w:val="009B736D"/>
    <w:rsid w:val="009E5E12"/>
    <w:rsid w:val="009F3426"/>
    <w:rsid w:val="00A00141"/>
    <w:rsid w:val="00A32B02"/>
    <w:rsid w:val="00A55435"/>
    <w:rsid w:val="00A60024"/>
    <w:rsid w:val="00A61006"/>
    <w:rsid w:val="00A61052"/>
    <w:rsid w:val="00A66C76"/>
    <w:rsid w:val="00A77E09"/>
    <w:rsid w:val="00A972AD"/>
    <w:rsid w:val="00AA0AB1"/>
    <w:rsid w:val="00AA6026"/>
    <w:rsid w:val="00AA70F3"/>
    <w:rsid w:val="00AA7475"/>
    <w:rsid w:val="00AB356A"/>
    <w:rsid w:val="00AC0953"/>
    <w:rsid w:val="00AC75E8"/>
    <w:rsid w:val="00AD2339"/>
    <w:rsid w:val="00AD3486"/>
    <w:rsid w:val="00AE5719"/>
    <w:rsid w:val="00B122B7"/>
    <w:rsid w:val="00B37F1B"/>
    <w:rsid w:val="00B45C44"/>
    <w:rsid w:val="00B7177A"/>
    <w:rsid w:val="00B746A0"/>
    <w:rsid w:val="00BA2A8A"/>
    <w:rsid w:val="00BB7115"/>
    <w:rsid w:val="00BC1AF9"/>
    <w:rsid w:val="00BD1A29"/>
    <w:rsid w:val="00C04358"/>
    <w:rsid w:val="00C23F48"/>
    <w:rsid w:val="00C45CA9"/>
    <w:rsid w:val="00C501A6"/>
    <w:rsid w:val="00C70ED7"/>
    <w:rsid w:val="00C753AF"/>
    <w:rsid w:val="00C824D0"/>
    <w:rsid w:val="00C910D7"/>
    <w:rsid w:val="00C92F07"/>
    <w:rsid w:val="00CA2DF7"/>
    <w:rsid w:val="00CB771B"/>
    <w:rsid w:val="00D00971"/>
    <w:rsid w:val="00D01147"/>
    <w:rsid w:val="00D03245"/>
    <w:rsid w:val="00D12A85"/>
    <w:rsid w:val="00D12C2F"/>
    <w:rsid w:val="00D2197D"/>
    <w:rsid w:val="00D22366"/>
    <w:rsid w:val="00D32B41"/>
    <w:rsid w:val="00D450F9"/>
    <w:rsid w:val="00D648BF"/>
    <w:rsid w:val="00D64D7A"/>
    <w:rsid w:val="00D73C0D"/>
    <w:rsid w:val="00D74FE2"/>
    <w:rsid w:val="00D91463"/>
    <w:rsid w:val="00DA03A1"/>
    <w:rsid w:val="00DD4088"/>
    <w:rsid w:val="00DF6B2C"/>
    <w:rsid w:val="00E00070"/>
    <w:rsid w:val="00E036EA"/>
    <w:rsid w:val="00E06FB5"/>
    <w:rsid w:val="00E1465A"/>
    <w:rsid w:val="00E2440C"/>
    <w:rsid w:val="00E4527E"/>
    <w:rsid w:val="00E46BBC"/>
    <w:rsid w:val="00E517FE"/>
    <w:rsid w:val="00E93BE2"/>
    <w:rsid w:val="00ED3FE0"/>
    <w:rsid w:val="00EE2A25"/>
    <w:rsid w:val="00EE49C4"/>
    <w:rsid w:val="00EE6CE0"/>
    <w:rsid w:val="00F059D4"/>
    <w:rsid w:val="00F22B0F"/>
    <w:rsid w:val="00F27563"/>
    <w:rsid w:val="00F428F7"/>
    <w:rsid w:val="00F5359C"/>
    <w:rsid w:val="00F551AE"/>
    <w:rsid w:val="00F600B0"/>
    <w:rsid w:val="00F60EF9"/>
    <w:rsid w:val="00F622F4"/>
    <w:rsid w:val="00F83825"/>
    <w:rsid w:val="00FA1DB2"/>
    <w:rsid w:val="00FA4A15"/>
    <w:rsid w:val="00FB492D"/>
    <w:rsid w:val="00FC2D81"/>
    <w:rsid w:val="00FC2ED7"/>
    <w:rsid w:val="00FE3714"/>
    <w:rsid w:val="00FE4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DAD6F"/>
  <w15:docId w15:val="{0B7CF286-CC9B-4D00-B502-30CF744F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67D"/>
    <w:pPr>
      <w:ind w:left="720"/>
      <w:contextualSpacing/>
    </w:pPr>
  </w:style>
  <w:style w:type="paragraph" w:styleId="Header">
    <w:name w:val="header"/>
    <w:basedOn w:val="Normal"/>
    <w:link w:val="HeaderChar"/>
    <w:uiPriority w:val="99"/>
    <w:unhideWhenUsed/>
    <w:rsid w:val="00F0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D4"/>
  </w:style>
  <w:style w:type="paragraph" w:styleId="Footer">
    <w:name w:val="footer"/>
    <w:basedOn w:val="Normal"/>
    <w:link w:val="FooterChar"/>
    <w:uiPriority w:val="99"/>
    <w:unhideWhenUsed/>
    <w:rsid w:val="00F0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D4"/>
  </w:style>
  <w:style w:type="table" w:styleId="TableGrid">
    <w:name w:val="Table Grid"/>
    <w:basedOn w:val="TableNormal"/>
    <w:uiPriority w:val="59"/>
    <w:rsid w:val="00F0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9D4"/>
    <w:rPr>
      <w:rFonts w:ascii="Tahoma" w:hAnsi="Tahoma" w:cs="Tahoma"/>
      <w:sz w:val="16"/>
      <w:szCs w:val="16"/>
    </w:rPr>
  </w:style>
  <w:style w:type="character" w:styleId="CommentReference">
    <w:name w:val="annotation reference"/>
    <w:basedOn w:val="DefaultParagraphFont"/>
    <w:uiPriority w:val="99"/>
    <w:semiHidden/>
    <w:unhideWhenUsed/>
    <w:rsid w:val="009E5E12"/>
    <w:rPr>
      <w:sz w:val="16"/>
      <w:szCs w:val="16"/>
    </w:rPr>
  </w:style>
  <w:style w:type="paragraph" w:styleId="CommentText">
    <w:name w:val="annotation text"/>
    <w:basedOn w:val="Normal"/>
    <w:link w:val="CommentTextChar"/>
    <w:uiPriority w:val="99"/>
    <w:unhideWhenUsed/>
    <w:rsid w:val="009E5E12"/>
    <w:pPr>
      <w:spacing w:line="240" w:lineRule="auto"/>
    </w:pPr>
    <w:rPr>
      <w:sz w:val="20"/>
      <w:szCs w:val="20"/>
    </w:rPr>
  </w:style>
  <w:style w:type="character" w:customStyle="1" w:styleId="CommentTextChar">
    <w:name w:val="Comment Text Char"/>
    <w:basedOn w:val="DefaultParagraphFont"/>
    <w:link w:val="CommentText"/>
    <w:uiPriority w:val="99"/>
    <w:rsid w:val="009E5E12"/>
    <w:rPr>
      <w:sz w:val="20"/>
      <w:szCs w:val="20"/>
    </w:rPr>
  </w:style>
  <w:style w:type="paragraph" w:styleId="CommentSubject">
    <w:name w:val="annotation subject"/>
    <w:basedOn w:val="CommentText"/>
    <w:next w:val="CommentText"/>
    <w:link w:val="CommentSubjectChar"/>
    <w:uiPriority w:val="99"/>
    <w:semiHidden/>
    <w:unhideWhenUsed/>
    <w:rsid w:val="009E5E12"/>
    <w:rPr>
      <w:b/>
      <w:bCs/>
    </w:rPr>
  </w:style>
  <w:style w:type="character" w:customStyle="1" w:styleId="CommentSubjectChar">
    <w:name w:val="Comment Subject Char"/>
    <w:basedOn w:val="CommentTextChar"/>
    <w:link w:val="CommentSubject"/>
    <w:uiPriority w:val="99"/>
    <w:semiHidden/>
    <w:rsid w:val="009E5E12"/>
    <w:rPr>
      <w:b/>
      <w:bCs/>
      <w:sz w:val="20"/>
      <w:szCs w:val="20"/>
    </w:rPr>
  </w:style>
  <w:style w:type="paragraph" w:styleId="FootnoteText">
    <w:name w:val="footnote text"/>
    <w:basedOn w:val="Normal"/>
    <w:link w:val="FootnoteTextChar"/>
    <w:uiPriority w:val="99"/>
    <w:semiHidden/>
    <w:unhideWhenUsed/>
    <w:rsid w:val="00F600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0B0"/>
    <w:rPr>
      <w:sz w:val="20"/>
      <w:szCs w:val="20"/>
    </w:rPr>
  </w:style>
  <w:style w:type="character" w:styleId="FootnoteReference">
    <w:name w:val="footnote reference"/>
    <w:basedOn w:val="DefaultParagraphFont"/>
    <w:uiPriority w:val="99"/>
    <w:semiHidden/>
    <w:unhideWhenUsed/>
    <w:rsid w:val="00F600B0"/>
    <w:rPr>
      <w:vertAlign w:val="superscript"/>
    </w:rPr>
  </w:style>
  <w:style w:type="character" w:styleId="Hyperlink">
    <w:name w:val="Hyperlink"/>
    <w:basedOn w:val="DefaultParagraphFont"/>
    <w:uiPriority w:val="99"/>
    <w:unhideWhenUsed/>
    <w:rsid w:val="005031AA"/>
    <w:rPr>
      <w:color w:val="0000FF" w:themeColor="hyperlink"/>
      <w:u w:val="single"/>
    </w:rPr>
  </w:style>
  <w:style w:type="character" w:customStyle="1" w:styleId="NichtaufgelsteErwhnung1">
    <w:name w:val="Nicht aufgelöste Erwähnung1"/>
    <w:basedOn w:val="DefaultParagraphFont"/>
    <w:uiPriority w:val="99"/>
    <w:semiHidden/>
    <w:unhideWhenUsed/>
    <w:rsid w:val="005031AA"/>
    <w:rPr>
      <w:color w:val="605E5C"/>
      <w:shd w:val="clear" w:color="auto" w:fill="E1DFDD"/>
    </w:rPr>
  </w:style>
  <w:style w:type="paragraph" w:styleId="Revision">
    <w:name w:val="Revision"/>
    <w:hidden/>
    <w:uiPriority w:val="99"/>
    <w:semiHidden/>
    <w:rsid w:val="00FA1DB2"/>
    <w:pPr>
      <w:spacing w:after="0" w:line="240" w:lineRule="auto"/>
    </w:pPr>
  </w:style>
  <w:style w:type="character" w:customStyle="1" w:styleId="Mentionnonrsolue1">
    <w:name w:val="Mention non résolue1"/>
    <w:basedOn w:val="DefaultParagraphFont"/>
    <w:uiPriority w:val="99"/>
    <w:semiHidden/>
    <w:unhideWhenUsed/>
    <w:rsid w:val="00DA03A1"/>
    <w:rPr>
      <w:color w:val="605E5C"/>
      <w:shd w:val="clear" w:color="auto" w:fill="E1DFDD"/>
    </w:rPr>
  </w:style>
  <w:style w:type="character" w:styleId="FollowedHyperlink">
    <w:name w:val="FollowedHyperlink"/>
    <w:basedOn w:val="DefaultParagraphFont"/>
    <w:uiPriority w:val="99"/>
    <w:semiHidden/>
    <w:unhideWhenUsed/>
    <w:rsid w:val="00F27563"/>
    <w:rPr>
      <w:color w:val="800080" w:themeColor="followedHyperlink"/>
      <w:u w:val="single"/>
    </w:rPr>
  </w:style>
  <w:style w:type="character" w:styleId="UnresolvedMention">
    <w:name w:val="Unresolved Mention"/>
    <w:basedOn w:val="DefaultParagraphFont"/>
    <w:uiPriority w:val="99"/>
    <w:rsid w:val="00D2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89143">
      <w:bodyDiv w:val="1"/>
      <w:marLeft w:val="0"/>
      <w:marRight w:val="0"/>
      <w:marTop w:val="0"/>
      <w:marBottom w:val="0"/>
      <w:divBdr>
        <w:top w:val="none" w:sz="0" w:space="0" w:color="auto"/>
        <w:left w:val="none" w:sz="0" w:space="0" w:color="auto"/>
        <w:bottom w:val="none" w:sz="0" w:space="0" w:color="auto"/>
        <w:right w:val="none" w:sz="0" w:space="0" w:color="auto"/>
      </w:divBdr>
    </w:div>
    <w:div w:id="1159273896">
      <w:bodyDiv w:val="1"/>
      <w:marLeft w:val="0"/>
      <w:marRight w:val="0"/>
      <w:marTop w:val="0"/>
      <w:marBottom w:val="0"/>
      <w:divBdr>
        <w:top w:val="none" w:sz="0" w:space="0" w:color="auto"/>
        <w:left w:val="none" w:sz="0" w:space="0" w:color="auto"/>
        <w:bottom w:val="none" w:sz="0" w:space="0" w:color="auto"/>
        <w:right w:val="none" w:sz="0" w:space="0" w:color="auto"/>
      </w:divBdr>
    </w:div>
    <w:div w:id="1423605193">
      <w:bodyDiv w:val="1"/>
      <w:marLeft w:val="0"/>
      <w:marRight w:val="0"/>
      <w:marTop w:val="0"/>
      <w:marBottom w:val="0"/>
      <w:divBdr>
        <w:top w:val="none" w:sz="0" w:space="0" w:color="auto"/>
        <w:left w:val="none" w:sz="0" w:space="0" w:color="auto"/>
        <w:bottom w:val="none" w:sz="0" w:space="0" w:color="auto"/>
        <w:right w:val="none" w:sz="0" w:space="0" w:color="auto"/>
      </w:divBdr>
    </w:div>
    <w:div w:id="1599755511">
      <w:bodyDiv w:val="1"/>
      <w:marLeft w:val="0"/>
      <w:marRight w:val="0"/>
      <w:marTop w:val="0"/>
      <w:marBottom w:val="0"/>
      <w:divBdr>
        <w:top w:val="none" w:sz="0" w:space="0" w:color="auto"/>
        <w:left w:val="none" w:sz="0" w:space="0" w:color="auto"/>
        <w:bottom w:val="none" w:sz="0" w:space="0" w:color="auto"/>
        <w:right w:val="none" w:sz="0" w:space="0" w:color="auto"/>
      </w:divBdr>
    </w:div>
    <w:div w:id="1663002570">
      <w:bodyDiv w:val="1"/>
      <w:marLeft w:val="0"/>
      <w:marRight w:val="0"/>
      <w:marTop w:val="0"/>
      <w:marBottom w:val="0"/>
      <w:divBdr>
        <w:top w:val="none" w:sz="0" w:space="0" w:color="auto"/>
        <w:left w:val="none" w:sz="0" w:space="0" w:color="auto"/>
        <w:bottom w:val="none" w:sz="0" w:space="0" w:color="auto"/>
        <w:right w:val="none" w:sz="0" w:space="0" w:color="auto"/>
      </w:divBdr>
    </w:div>
    <w:div w:id="1994407519">
      <w:bodyDiv w:val="1"/>
      <w:marLeft w:val="0"/>
      <w:marRight w:val="0"/>
      <w:marTop w:val="0"/>
      <w:marBottom w:val="0"/>
      <w:divBdr>
        <w:top w:val="none" w:sz="0" w:space="0" w:color="auto"/>
        <w:left w:val="none" w:sz="0" w:space="0" w:color="auto"/>
        <w:bottom w:val="none" w:sz="0" w:space="0" w:color="auto"/>
        <w:right w:val="none" w:sz="0" w:space="0" w:color="auto"/>
      </w:divBdr>
    </w:div>
    <w:div w:id="20280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landinitiative.gltn.net/media/events/the-third-arab-land-conference" TargetMode="External"/><Relationship Id="rId13" Type="http://schemas.openxmlformats.org/officeDocument/2006/relationships/hyperlink" Target="mailto:unhabitat.arablandinitiative@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ablandinitiative.glt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abstates.gltn.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nhabitat.arablandinitiative@un.org" TargetMode="External"/><Relationship Id="rId4" Type="http://schemas.openxmlformats.org/officeDocument/2006/relationships/settings" Target="settings.xml"/><Relationship Id="rId9" Type="http://schemas.openxmlformats.org/officeDocument/2006/relationships/hyperlink" Target="https://arablandinitiative.gltn.net/media/events/the-third-arab-land-confer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FC4E7-DC90-F749-9D19-42519AE8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666</Words>
  <Characters>3798</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 Habib Benmokhtar</cp:lastModifiedBy>
  <cp:revision>2</cp:revision>
  <cp:lastPrinted>2020-05-21T10:16:00Z</cp:lastPrinted>
  <dcterms:created xsi:type="dcterms:W3CDTF">2024-10-01T14:47:00Z</dcterms:created>
  <dcterms:modified xsi:type="dcterms:W3CDTF">2024-10-01T14:47:00Z</dcterms:modified>
</cp:coreProperties>
</file>